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line="240" w:lineRule="auto"/>
        <w:jc w:val="center"/>
      </w:pPr>
    </w:p>
    <w:p>
      <w:pPr>
        <w:pStyle w:val="normal.0"/>
        <w:spacing w:line="240" w:lineRule="auto"/>
        <w:jc w:val="center"/>
      </w:pPr>
      <w:r>
        <w:rPr>
          <w:rFonts w:ascii="Calibri" w:cs="Calibri" w:hAnsi="Calibri" w:eastAsia="Calibri"/>
          <w:b w:val="1"/>
          <w:bCs w:val="1"/>
          <w:sz w:val="56"/>
          <w:szCs w:val="56"/>
          <w:rtl w:val="0"/>
          <w:lang w:val="en-US"/>
        </w:rPr>
        <w:t>American Medical Student Association</w:t>
      </w:r>
    </w:p>
    <w:p>
      <w:pPr>
        <w:pStyle w:val="normal.0"/>
        <w:spacing w:line="240" w:lineRule="auto"/>
        <w:jc w:val="center"/>
      </w:pPr>
      <w:r>
        <w:rPr>
          <w:rFonts w:ascii="Calibri" w:cs="Calibri" w:hAnsi="Calibri" w:eastAsia="Calibri"/>
          <w:b w:val="1"/>
          <w:bCs w:val="1"/>
          <w:sz w:val="44"/>
          <w:szCs w:val="44"/>
          <w:rtl w:val="0"/>
          <w:lang w:val="en-US"/>
        </w:rPr>
        <w:t>AMSA Academy</w:t>
      </w:r>
    </w:p>
    <w:p>
      <w:pPr>
        <w:pStyle w:val="normal.0"/>
        <w:spacing w:line="240" w:lineRule="auto"/>
        <w:jc w:val="center"/>
      </w:pPr>
    </w:p>
    <w:p>
      <w:pPr>
        <w:pStyle w:val="normal.0"/>
        <w:spacing w:line="240" w:lineRule="auto"/>
        <w:jc w:val="center"/>
      </w:pPr>
    </w:p>
    <w:p>
      <w:pPr>
        <w:pStyle w:val="normal.0"/>
        <w:spacing w:line="240" w:lineRule="auto"/>
        <w:jc w:val="center"/>
      </w:pPr>
      <w:r>
        <w:rPr>
          <w:rFonts w:ascii="Calibri" w:cs="Calibri" w:hAnsi="Calibri" w:eastAsia="Calibri"/>
          <w:b w:val="1"/>
          <w:bCs w:val="1"/>
          <w:sz w:val="32"/>
          <w:szCs w:val="32"/>
          <w:rtl w:val="0"/>
          <w:lang w:val="en-US"/>
        </w:rPr>
        <w:t>Public Health Scholars Program</w:t>
      </w:r>
    </w:p>
    <w:p>
      <w:pPr>
        <w:pStyle w:val="normal.0"/>
        <w:spacing w:before="240" w:line="240" w:lineRule="auto"/>
        <w:jc w:val="center"/>
      </w:pPr>
      <w:r>
        <w:rPr>
          <w:rFonts w:ascii="Calibri" w:cs="Calibri" w:hAnsi="Calibri" w:eastAsia="Calibri"/>
          <w:sz w:val="24"/>
          <w:szCs w:val="24"/>
          <w:rtl w:val="0"/>
          <w:lang w:val="en-US"/>
        </w:rPr>
        <w:t>2016-2017</w:t>
      </w:r>
    </w:p>
    <w:p>
      <w:pPr>
        <w:pStyle w:val="normal.0"/>
        <w:spacing w:line="240" w:lineRule="auto"/>
        <w:jc w:val="center"/>
      </w:pPr>
      <w:r>
        <w:rPr>
          <w:rFonts w:ascii="Calibri" w:cs="Calibri" w:hAnsi="Calibri" w:eastAsia="Calibri"/>
          <w:sz w:val="24"/>
          <w:szCs w:val="24"/>
          <w:rtl w:val="0"/>
          <w:lang w:val="en-US"/>
        </w:rPr>
        <w:t>Wednesdays @ 8:00pm EDT/EST</w:t>
      </w:r>
    </w:p>
    <w:p>
      <w:pPr>
        <w:pStyle w:val="normal.0"/>
        <w:spacing w:line="240" w:lineRule="auto"/>
        <w:jc w:val="center"/>
      </w:pPr>
      <w:r>
        <w:rPr>
          <w:rFonts w:ascii="Calibri" w:cs="Calibri" w:hAnsi="Calibri" w:eastAsia="Calibri"/>
          <w:sz w:val="24"/>
          <w:szCs w:val="24"/>
          <w:rtl w:val="0"/>
          <w:lang w:val="en-US"/>
        </w:rPr>
        <w:t xml:space="preserve"> </w:t>
      </w:r>
    </w:p>
    <w:p>
      <w:pPr>
        <w:pStyle w:val="normal.0"/>
        <w:spacing w:line="240" w:lineRule="auto"/>
      </w:pPr>
    </w:p>
    <w:p>
      <w:pPr>
        <w:pStyle w:val="normal.0"/>
        <w:spacing w:line="240" w:lineRule="auto"/>
      </w:pPr>
      <w:r>
        <w:rPr>
          <w:rFonts w:ascii="Calibri" w:cs="Calibri" w:hAnsi="Calibri" w:eastAsia="Calibri"/>
          <w:b w:val="1"/>
          <w:bCs w:val="1"/>
          <w:sz w:val="24"/>
          <w:szCs w:val="24"/>
          <w:rtl w:val="0"/>
          <w:lang w:val="en-US"/>
        </w:rPr>
        <w:t xml:space="preserve">Course Director: </w:t>
      </w:r>
      <w:r>
        <w:rPr>
          <w:rFonts w:ascii="Calibri" w:cs="Calibri" w:hAnsi="Calibri" w:eastAsia="Calibri"/>
          <w:sz w:val="24"/>
          <w:szCs w:val="24"/>
          <w:rtl w:val="0"/>
        </w:rPr>
        <w:tab/>
        <w:t xml:space="preserve">Adela Germano </w:t>
        <w:tab/>
      </w:r>
    </w:p>
    <w:p>
      <w:pPr>
        <w:pStyle w:val="normal.0"/>
        <w:spacing w:line="240" w:lineRule="auto"/>
      </w:pPr>
      <w:r>
        <w:rPr>
          <w:rFonts w:ascii="Calibri" w:cs="Calibri" w:hAnsi="Calibri" w:eastAsia="Calibri"/>
          <w:b w:val="1"/>
          <w:bCs w:val="1"/>
          <w:sz w:val="24"/>
          <w:szCs w:val="24"/>
          <w:rtl w:val="0"/>
          <w:lang w:val="en-US"/>
        </w:rPr>
        <w:t>Vice Director:</w:t>
        <w:tab/>
      </w:r>
      <w:r>
        <w:rPr>
          <w:rFonts w:ascii="Calibri" w:cs="Calibri" w:hAnsi="Calibri" w:eastAsia="Calibri"/>
          <w:sz w:val="24"/>
          <w:szCs w:val="24"/>
          <w:rtl w:val="0"/>
        </w:rPr>
        <w:tab/>
        <w:t xml:space="preserve">Amrit Mangat  </w:t>
        <w:tab/>
      </w:r>
    </w:p>
    <w:p>
      <w:pPr>
        <w:pStyle w:val="normal.0"/>
        <w:spacing w:line="240" w:lineRule="auto"/>
      </w:pPr>
      <w:r>
        <w:rPr>
          <w:rFonts w:ascii="Calibri" w:cs="Calibri" w:hAnsi="Calibri" w:eastAsia="Calibri"/>
          <w:b w:val="1"/>
          <w:bCs w:val="1"/>
          <w:sz w:val="24"/>
          <w:szCs w:val="24"/>
          <w:rtl w:val="0"/>
          <w:lang w:val="en-US"/>
        </w:rPr>
        <w:t>Course E-mail:</w:t>
        <w:tab/>
        <w:tab/>
      </w:r>
      <w:r>
        <w:rPr>
          <w:rFonts w:ascii="Calibri" w:cs="Calibri" w:hAnsi="Calibri" w:eastAsia="Calibri"/>
          <w:sz w:val="24"/>
          <w:szCs w:val="24"/>
          <w:rtl w:val="0"/>
          <w:lang w:val="en-US"/>
        </w:rPr>
        <w:t>phsp@amsa.org</w:t>
      </w:r>
    </w:p>
    <w:p>
      <w:pPr>
        <w:pStyle w:val="normal.0"/>
        <w:spacing w:line="240" w:lineRule="auto"/>
      </w:pPr>
    </w:p>
    <w:p>
      <w:pPr>
        <w:pStyle w:val="normal.0"/>
        <w:spacing w:line="240" w:lineRule="auto"/>
        <w:ind w:left="2160" w:firstLine="0"/>
      </w:pPr>
      <w:r>
        <w:rPr>
          <w:rFonts w:ascii="Calibri" w:cs="Calibri" w:hAnsi="Calibri" w:eastAsia="Calibri"/>
          <w:b w:val="1"/>
          <w:bCs w:val="1"/>
          <w:sz w:val="24"/>
          <w:szCs w:val="24"/>
          <w:rtl w:val="0"/>
          <w:lang w:val="en-US"/>
        </w:rPr>
        <w:t xml:space="preserve">Grading: </w:t>
      </w:r>
      <w:r>
        <w:rPr>
          <w:rFonts w:ascii="Calibri" w:cs="Calibri" w:hAnsi="Calibri" w:eastAsia="Calibri"/>
          <w:sz w:val="24"/>
          <w:szCs w:val="24"/>
          <w:rtl w:val="0"/>
          <w:lang w:val="en-US"/>
        </w:rPr>
        <w:t xml:space="preserve"> </w:t>
        <w:tab/>
        <w:t>Pass/Fail (see below for Completion Requirements)</w:t>
      </w:r>
    </w:p>
    <w:p>
      <w:pPr>
        <w:pStyle w:val="normal.0"/>
        <w:spacing w:line="240" w:lineRule="auto"/>
      </w:pPr>
    </w:p>
    <w:p>
      <w:pPr>
        <w:pStyle w:val="normal.0"/>
        <w:spacing w:line="240" w:lineRule="auto"/>
      </w:pPr>
      <w:r>
        <w:rPr>
          <w:rFonts w:ascii="Calibri" w:cs="Calibri" w:hAnsi="Calibri" w:eastAsia="Calibri"/>
          <w:b w:val="1"/>
          <w:bCs w:val="1"/>
          <w:sz w:val="28"/>
          <w:szCs w:val="28"/>
          <w:rtl w:val="0"/>
          <w:lang w:val="en-US"/>
        </w:rPr>
        <w:t xml:space="preserve">I. Course Description </w:t>
      </w:r>
    </w:p>
    <w:p>
      <w:pPr>
        <w:pStyle w:val="normal.0"/>
        <w:spacing w:line="240" w:lineRule="auto"/>
        <w:ind w:left="180" w:firstLine="0"/>
      </w:pPr>
      <w:r>
        <w:rPr>
          <w:rFonts w:ascii="Calibri" w:cs="Calibri" w:hAnsi="Calibri" w:eastAsia="Calibri"/>
          <w:sz w:val="24"/>
          <w:szCs w:val="24"/>
          <w:rtl w:val="0"/>
          <w:lang w:val="en-US"/>
        </w:rPr>
        <w:t>Public health is the science of protecting and improving the health of families and communities through promotion of healthy lifestyles, research for disease and injury prevention and detection and control of infectious diseases. Overall, it is concerned with protecting the health of entire populations. These populations can be as small as a local neighborhood, or as big as an entire country or region of the world.</w:t>
      </w:r>
    </w:p>
    <w:p>
      <w:pPr>
        <w:pStyle w:val="normal.0"/>
        <w:spacing w:line="240" w:lineRule="auto"/>
        <w:ind w:left="180" w:firstLine="0"/>
      </w:pPr>
    </w:p>
    <w:p>
      <w:pPr>
        <w:pStyle w:val="normal.0"/>
        <w:spacing w:line="240" w:lineRule="auto"/>
        <w:ind w:left="180" w:firstLine="0"/>
      </w:pPr>
      <w:r>
        <w:rPr>
          <w:rFonts w:ascii="Calibri" w:cs="Calibri" w:hAnsi="Calibri" w:eastAsia="Calibri"/>
          <w:sz w:val="24"/>
          <w:szCs w:val="24"/>
          <w:rtl w:val="0"/>
          <w:lang w:val="en-US"/>
        </w:rPr>
        <w:t>Public health professionals try to prevent problems from happening or recurring through implementing educational programs, recommending policies, administering services and conducting research. Public health works to limit health disparities. A large part of public health is promoting healthcare equity, quality and accessibility.</w:t>
      </w:r>
      <w:r>
        <w:rPr>
          <w:rFonts w:ascii="Calibri" w:cs="Calibri" w:hAnsi="Calibri" w:eastAsia="Calibri"/>
          <w:sz w:val="24"/>
          <w:szCs w:val="24"/>
          <w:vertAlign w:val="superscript"/>
        </w:rPr>
        <w:footnoteReference w:id="1"/>
      </w:r>
    </w:p>
    <w:p>
      <w:pPr>
        <w:pStyle w:val="normal.0"/>
        <w:spacing w:line="240" w:lineRule="auto"/>
        <w:ind w:left="180" w:firstLine="0"/>
      </w:pPr>
    </w:p>
    <w:p>
      <w:pPr>
        <w:pStyle w:val="normal.0"/>
        <w:spacing w:line="240" w:lineRule="auto"/>
        <w:ind w:left="180" w:firstLine="0"/>
      </w:pPr>
      <w:r>
        <w:rPr>
          <w:rFonts w:ascii="Calibri" w:cs="Calibri" w:hAnsi="Calibri" w:eastAsia="Calibri"/>
          <w:sz w:val="24"/>
          <w:szCs w:val="24"/>
          <w:rtl w:val="0"/>
          <w:lang w:val="en-US"/>
        </w:rPr>
        <w:t>The Public Health Scholars Program is designed and led by medical students. All of our discussions will springboard from a medical student</w:t>
      </w:r>
      <w:r>
        <w:rPr>
          <w:rFonts w:ascii="Calibri" w:cs="Calibri" w:hAnsi="Calibri" w:eastAsia="Calibri"/>
          <w:sz w:val="24"/>
          <w:szCs w:val="24"/>
          <w:rtl w:val="0"/>
          <w:lang w:val="en-US"/>
        </w:rPr>
        <w:t>’</w:t>
      </w:r>
      <w:r>
        <w:rPr>
          <w:rFonts w:ascii="Calibri" w:cs="Calibri" w:hAnsi="Calibri" w:eastAsia="Calibri"/>
          <w:sz w:val="24"/>
          <w:szCs w:val="24"/>
          <w:rtl w:val="0"/>
          <w:lang w:val="en-US"/>
        </w:rPr>
        <w:t>s perspective. We will explore different areas of public health through guest speakers, discussions and individual projects. Each topic will feature a webinar facilitated by someone working in that area. We hope to kindle your curiosity (remember what that feels like? This should be fun!) in the people who tirelessly work for the betterment of the public</w:t>
      </w:r>
      <w:r>
        <w:rPr>
          <w:rFonts w:ascii="Calibri" w:cs="Calibri" w:hAnsi="Calibri" w:eastAsia="Calibri"/>
          <w:sz w:val="24"/>
          <w:szCs w:val="24"/>
          <w:rtl w:val="0"/>
          <w:lang w:val="en-US"/>
        </w:rPr>
        <w:t>’</w:t>
      </w:r>
      <w:r>
        <w:rPr>
          <w:rFonts w:ascii="Calibri" w:cs="Calibri" w:hAnsi="Calibri" w:eastAsia="Calibri"/>
          <w:sz w:val="24"/>
          <w:szCs w:val="24"/>
          <w:rtl w:val="0"/>
          <w:lang w:val="en-US"/>
        </w:rPr>
        <w:t xml:space="preserve">s health -- let their journeys inspire you!  </w:t>
      </w:r>
    </w:p>
    <w:p>
      <w:pPr>
        <w:pStyle w:val="normal.0"/>
        <w:spacing w:line="240" w:lineRule="auto"/>
      </w:pPr>
    </w:p>
    <w:p>
      <w:pPr>
        <w:pStyle w:val="normal.0"/>
        <w:spacing w:line="240" w:lineRule="auto"/>
      </w:pPr>
      <w:r>
        <w:rPr>
          <w:rFonts w:ascii="Calibri" w:cs="Calibri" w:hAnsi="Calibri" w:eastAsia="Calibri"/>
          <w:b w:val="1"/>
          <w:bCs w:val="1"/>
          <w:sz w:val="28"/>
          <w:szCs w:val="28"/>
          <w:rtl w:val="0"/>
          <w:lang w:val="en-US"/>
        </w:rPr>
        <w:t xml:space="preserve">II. Course Objectives </w:t>
      </w:r>
    </w:p>
    <w:p>
      <w:pPr>
        <w:pStyle w:val="normal.0"/>
        <w:spacing w:line="240" w:lineRule="auto"/>
        <w:ind w:left="180" w:firstLine="0"/>
      </w:pPr>
      <w:r>
        <w:rPr>
          <w:rFonts w:ascii="Calibri" w:cs="Calibri" w:hAnsi="Calibri" w:eastAsia="Calibri"/>
          <w:sz w:val="24"/>
          <w:szCs w:val="24"/>
          <w:rtl w:val="0"/>
          <w:lang w:val="en-US"/>
        </w:rPr>
        <w:t xml:space="preserve">By the end of this Scholars Program, Scholars will: </w:t>
      </w:r>
    </w:p>
    <w:p>
      <w:pPr>
        <w:pStyle w:val="normal.0"/>
        <w:numPr>
          <w:ilvl w:val="0"/>
          <w:numId w:val="2"/>
        </w:numPr>
        <w:bidi w:val="0"/>
        <w:spacing w:after="240" w:line="240" w:lineRule="auto"/>
        <w:ind w:right="0"/>
        <w:jc w:val="left"/>
        <w:rPr>
          <w:rFonts w:ascii="Calibri" w:cs="Calibri" w:hAnsi="Calibri" w:eastAsia="Calibri"/>
          <w:color w:val="333333"/>
          <w:sz w:val="24"/>
          <w:szCs w:val="24"/>
          <w:u w:color="333333"/>
          <w:shd w:val="clear" w:color="auto" w:fill="ffffff"/>
          <w:rtl w:val="0"/>
          <w:lang w:val="en-US"/>
        </w:rPr>
      </w:pPr>
      <w:r>
        <w:rPr>
          <w:rFonts w:ascii="Calibri" w:cs="Calibri" w:hAnsi="Calibri" w:eastAsia="Calibri"/>
          <w:color w:val="333333"/>
          <w:sz w:val="24"/>
          <w:szCs w:val="24"/>
          <w:u w:color="333333"/>
          <w:shd w:val="clear" w:color="auto" w:fill="ffffff"/>
          <w:rtl w:val="0"/>
          <w:lang w:val="en-US"/>
        </w:rPr>
        <w:t>Be able to define and explain the function of public health.</w:t>
      </w:r>
    </w:p>
    <w:p>
      <w:pPr>
        <w:pStyle w:val="normal.0"/>
        <w:numPr>
          <w:ilvl w:val="0"/>
          <w:numId w:val="2"/>
        </w:numPr>
        <w:bidi w:val="0"/>
        <w:spacing w:after="240" w:line="240" w:lineRule="auto"/>
        <w:ind w:right="0"/>
        <w:jc w:val="left"/>
        <w:rPr>
          <w:rFonts w:ascii="Calibri" w:cs="Calibri" w:hAnsi="Calibri" w:eastAsia="Calibri"/>
          <w:color w:val="333333"/>
          <w:sz w:val="24"/>
          <w:szCs w:val="24"/>
          <w:u w:color="333333"/>
          <w:shd w:val="clear" w:color="auto" w:fill="ffffff"/>
          <w:rtl w:val="0"/>
          <w:lang w:val="en-US"/>
        </w:rPr>
      </w:pPr>
      <w:r>
        <w:rPr>
          <w:rFonts w:ascii="Calibri" w:cs="Calibri" w:hAnsi="Calibri" w:eastAsia="Calibri"/>
          <w:color w:val="333333"/>
          <w:sz w:val="24"/>
          <w:szCs w:val="24"/>
          <w:u w:color="333333"/>
          <w:shd w:val="clear" w:color="auto" w:fill="ffffff"/>
          <w:rtl w:val="0"/>
          <w:lang w:val="en-US"/>
        </w:rPr>
        <w:t>Discuss cases and programs that are currently being implemented.</w:t>
      </w:r>
    </w:p>
    <w:p>
      <w:pPr>
        <w:pStyle w:val="normal.0"/>
        <w:numPr>
          <w:ilvl w:val="0"/>
          <w:numId w:val="2"/>
        </w:numPr>
        <w:bidi w:val="0"/>
        <w:spacing w:after="240" w:line="240" w:lineRule="auto"/>
        <w:ind w:right="0"/>
        <w:jc w:val="left"/>
        <w:rPr>
          <w:rFonts w:ascii="Calibri" w:cs="Calibri" w:hAnsi="Calibri" w:eastAsia="Calibri"/>
          <w:color w:val="333333"/>
          <w:sz w:val="24"/>
          <w:szCs w:val="24"/>
          <w:u w:color="333333"/>
          <w:shd w:val="clear" w:color="auto" w:fill="ffffff"/>
          <w:rtl w:val="0"/>
          <w:lang w:val="en-US"/>
        </w:rPr>
      </w:pPr>
      <w:r>
        <w:rPr>
          <w:rFonts w:ascii="Calibri" w:cs="Calibri" w:hAnsi="Calibri" w:eastAsia="Calibri"/>
          <w:color w:val="333333"/>
          <w:sz w:val="24"/>
          <w:szCs w:val="24"/>
          <w:u w:color="333333"/>
          <w:shd w:val="clear" w:color="auto" w:fill="ffffff"/>
          <w:rtl w:val="0"/>
          <w:lang w:val="en-US"/>
        </w:rPr>
        <w:t>Become more familiar with their local health department.</w:t>
      </w:r>
    </w:p>
    <w:p>
      <w:pPr>
        <w:pStyle w:val="normal.0"/>
        <w:numPr>
          <w:ilvl w:val="0"/>
          <w:numId w:val="2"/>
        </w:numPr>
        <w:bidi w:val="0"/>
        <w:spacing w:after="240" w:line="240" w:lineRule="auto"/>
        <w:ind w:right="0"/>
        <w:jc w:val="left"/>
        <w:rPr>
          <w:rFonts w:ascii="Calibri" w:cs="Calibri" w:hAnsi="Calibri" w:eastAsia="Calibri"/>
          <w:color w:val="333333"/>
          <w:sz w:val="24"/>
          <w:szCs w:val="24"/>
          <w:u w:color="333333"/>
          <w:shd w:val="clear" w:color="auto" w:fill="ffffff"/>
          <w:rtl w:val="0"/>
          <w:lang w:val="en-US"/>
        </w:rPr>
      </w:pPr>
      <w:r>
        <w:rPr>
          <w:rFonts w:ascii="Calibri" w:cs="Calibri" w:hAnsi="Calibri" w:eastAsia="Calibri"/>
          <w:color w:val="333333"/>
          <w:sz w:val="24"/>
          <w:szCs w:val="24"/>
          <w:u w:color="333333"/>
          <w:shd w:val="clear" w:color="auto" w:fill="ffffff"/>
          <w:rtl w:val="0"/>
          <w:lang w:val="en-US"/>
        </w:rPr>
        <w:t>Plan a public health intervention.</w:t>
      </w:r>
    </w:p>
    <w:p>
      <w:pPr>
        <w:pStyle w:val="normal.0"/>
        <w:spacing w:line="240" w:lineRule="auto"/>
        <w:rPr>
          <w:rFonts w:ascii="Calibri" w:cs="Calibri" w:hAnsi="Calibri" w:eastAsia="Calibri"/>
          <w:b w:val="1"/>
          <w:bCs w:val="1"/>
          <w:sz w:val="28"/>
          <w:szCs w:val="28"/>
        </w:rPr>
      </w:pPr>
    </w:p>
    <w:p>
      <w:pPr>
        <w:pStyle w:val="normal.0"/>
        <w:spacing w:line="240" w:lineRule="auto"/>
      </w:pPr>
      <w:r>
        <w:rPr>
          <w:rFonts w:ascii="Calibri" w:cs="Calibri" w:hAnsi="Calibri" w:eastAsia="Calibri"/>
          <w:b w:val="1"/>
          <w:bCs w:val="1"/>
          <w:sz w:val="28"/>
          <w:szCs w:val="28"/>
          <w:rtl w:val="0"/>
          <w:lang w:val="en-US"/>
        </w:rPr>
        <w:t>III. Format and Procedures</w:t>
      </w:r>
    </w:p>
    <w:p>
      <w:pPr>
        <w:pStyle w:val="normal.0"/>
        <w:numPr>
          <w:ilvl w:val="0"/>
          <w:numId w:val="2"/>
        </w:numPr>
        <w:bidi w:val="0"/>
        <w:spacing w:after="240" w:line="240" w:lineRule="auto"/>
        <w:ind w:right="0"/>
        <w:jc w:val="left"/>
        <w:rPr>
          <w:rFonts w:ascii="Calibri" w:cs="Calibri" w:hAnsi="Calibri" w:eastAsia="Calibri"/>
          <w:color w:val="333333"/>
          <w:sz w:val="24"/>
          <w:szCs w:val="24"/>
          <w:u w:color="333333"/>
          <w:shd w:val="clear" w:color="auto" w:fill="ffffff"/>
          <w:rtl w:val="0"/>
          <w:lang w:val="en-US"/>
        </w:rPr>
      </w:pPr>
      <w:r>
        <w:rPr>
          <w:rFonts w:ascii="Calibri" w:cs="Calibri" w:hAnsi="Calibri" w:eastAsia="Calibri"/>
          <w:color w:val="333333"/>
          <w:sz w:val="24"/>
          <w:szCs w:val="24"/>
          <w:u w:color="333333"/>
          <w:shd w:val="clear" w:color="auto" w:fill="ffffff"/>
          <w:rtl w:val="0"/>
          <w:lang w:val="en-US"/>
        </w:rPr>
        <w:t>Webinar -- scholars will attend the online seminars and pose questions during discussion time via an online platform (Moodle).</w:t>
      </w:r>
    </w:p>
    <w:p>
      <w:pPr>
        <w:pStyle w:val="normal.0"/>
        <w:numPr>
          <w:ilvl w:val="0"/>
          <w:numId w:val="2"/>
        </w:numPr>
        <w:bidi w:val="0"/>
        <w:spacing w:after="240" w:line="240" w:lineRule="auto"/>
        <w:ind w:right="0"/>
        <w:jc w:val="left"/>
        <w:rPr>
          <w:rFonts w:ascii="Calibri" w:cs="Calibri" w:hAnsi="Calibri" w:eastAsia="Calibri"/>
          <w:color w:val="333333"/>
          <w:sz w:val="24"/>
          <w:szCs w:val="24"/>
          <w:u w:color="333333"/>
          <w:shd w:val="clear" w:color="auto" w:fill="ffffff"/>
          <w:rtl w:val="0"/>
          <w:lang w:val="en-US"/>
        </w:rPr>
      </w:pPr>
      <w:r>
        <w:rPr>
          <w:rFonts w:ascii="Calibri" w:cs="Calibri" w:hAnsi="Calibri" w:eastAsia="Calibri"/>
          <w:color w:val="333333"/>
          <w:sz w:val="24"/>
          <w:szCs w:val="24"/>
          <w:u w:color="333333"/>
          <w:shd w:val="clear" w:color="auto" w:fill="ffffff"/>
          <w:rtl w:val="0"/>
          <w:lang w:val="en-US"/>
        </w:rPr>
        <w:t>Pre-webinar prep -- scholars will be provided with information one week before each webinar to help you gain context (e.g., a video or article relevant to the discussion, as well as a bio of the speaker who is leading the webinar). This should take no more than 20 minutes to complete.</w:t>
      </w:r>
    </w:p>
    <w:p>
      <w:pPr>
        <w:pStyle w:val="normal.0"/>
        <w:numPr>
          <w:ilvl w:val="0"/>
          <w:numId w:val="2"/>
        </w:numPr>
        <w:bidi w:val="0"/>
        <w:spacing w:after="240" w:line="240" w:lineRule="auto"/>
        <w:ind w:right="0"/>
        <w:jc w:val="left"/>
        <w:rPr>
          <w:rFonts w:ascii="Calibri" w:cs="Calibri" w:hAnsi="Calibri" w:eastAsia="Calibri"/>
          <w:color w:val="333333"/>
          <w:sz w:val="24"/>
          <w:szCs w:val="24"/>
          <w:u w:color="333333"/>
          <w:shd w:val="clear" w:color="auto" w:fill="ffffff"/>
          <w:rtl w:val="0"/>
          <w:lang w:val="en-US"/>
        </w:rPr>
      </w:pPr>
      <w:r>
        <w:rPr>
          <w:rFonts w:ascii="Calibri" w:cs="Calibri" w:hAnsi="Calibri" w:eastAsia="Calibri"/>
          <w:color w:val="333333"/>
          <w:sz w:val="24"/>
          <w:szCs w:val="24"/>
          <w:u w:color="333333"/>
          <w:shd w:val="clear" w:color="auto" w:fill="ffffff"/>
          <w:rtl w:val="0"/>
          <w:lang w:val="en-US"/>
        </w:rPr>
        <w:t xml:space="preserve">Pre/post webinar quizzes -- you will take a brief five-question multiple-choice quiz before and after each webinar (same questions on each quiz) to demonstrate your understanding and transfer of knowledge. Completion is required for credit, but your performance will not affect your credit. Answers will be used for research purposes only. </w:t>
      </w:r>
    </w:p>
    <w:p>
      <w:pPr>
        <w:pStyle w:val="normal.0"/>
        <w:numPr>
          <w:ilvl w:val="0"/>
          <w:numId w:val="2"/>
        </w:numPr>
        <w:bidi w:val="0"/>
        <w:spacing w:after="240" w:line="240" w:lineRule="auto"/>
        <w:ind w:right="0"/>
        <w:jc w:val="left"/>
        <w:rPr>
          <w:rFonts w:ascii="Calibri" w:cs="Calibri" w:hAnsi="Calibri" w:eastAsia="Calibri"/>
          <w:color w:val="333333"/>
          <w:sz w:val="24"/>
          <w:szCs w:val="24"/>
          <w:u w:color="333333"/>
          <w:shd w:val="clear" w:color="auto" w:fill="ffffff"/>
          <w:rtl w:val="0"/>
          <w:lang w:val="en-US"/>
        </w:rPr>
      </w:pPr>
      <w:r>
        <w:rPr>
          <w:rFonts w:ascii="Calibri" w:cs="Calibri" w:hAnsi="Calibri" w:eastAsia="Calibri"/>
          <w:color w:val="333333"/>
          <w:sz w:val="24"/>
          <w:szCs w:val="24"/>
          <w:u w:color="333333"/>
          <w:shd w:val="clear" w:color="auto" w:fill="ffffff"/>
          <w:rtl w:val="0"/>
          <w:lang w:val="en-US"/>
        </w:rPr>
        <w:t>Complete a final project as discussed below in Section V.</w:t>
      </w:r>
    </w:p>
    <w:p>
      <w:pPr>
        <w:pStyle w:val="normal.0"/>
      </w:pPr>
      <w:r>
        <w:rPr>
          <w:rFonts w:ascii="Calibri" w:cs="Calibri" w:hAnsi="Calibri" w:eastAsia="Calibri"/>
          <w:b w:val="1"/>
          <w:bCs w:val="1"/>
          <w:i w:val="1"/>
          <w:iCs w:val="1"/>
          <w:sz w:val="24"/>
          <w:szCs w:val="24"/>
          <w:rtl w:val="0"/>
          <w:lang w:val="en-US"/>
        </w:rPr>
        <w:t>Course Credit</w:t>
      </w:r>
    </w:p>
    <w:p>
      <w:pPr>
        <w:pStyle w:val="normal.0"/>
        <w:numPr>
          <w:ilvl w:val="0"/>
          <w:numId w:val="4"/>
        </w:numPr>
        <w:bidi w:val="0"/>
        <w:spacing w:line="240" w:lineRule="auto"/>
        <w:ind w:right="0"/>
        <w:jc w:val="left"/>
        <w:rPr>
          <w:sz w:val="24"/>
          <w:szCs w:val="24"/>
          <w:rtl w:val="0"/>
          <w:lang w:val="en-US"/>
        </w:rPr>
      </w:pPr>
      <w:r>
        <w:rPr>
          <w:rFonts w:ascii="Calibri" w:cs="Calibri" w:hAnsi="Calibri" w:eastAsia="Calibri"/>
          <w:sz w:val="24"/>
          <w:szCs w:val="24"/>
          <w:rtl w:val="0"/>
          <w:lang w:val="en-US"/>
        </w:rPr>
        <w:t xml:space="preserve">Scholars may be able to receive elective credit from their home institution for this course. While AMSA unfortunately cannot grant elective credit at this time, we are happy to support you with documentation that will aid you as you seek elective credit. </w:t>
      </w:r>
    </w:p>
    <w:p>
      <w:pPr>
        <w:pStyle w:val="normal.0"/>
        <w:numPr>
          <w:ilvl w:val="0"/>
          <w:numId w:val="4"/>
        </w:numPr>
        <w:bidi w:val="0"/>
        <w:spacing w:line="240" w:lineRule="auto"/>
        <w:ind w:right="0"/>
        <w:jc w:val="left"/>
        <w:rPr>
          <w:sz w:val="24"/>
          <w:szCs w:val="24"/>
          <w:rtl w:val="0"/>
          <w:lang w:val="en-US"/>
        </w:rPr>
      </w:pPr>
      <w:r>
        <w:rPr>
          <w:rFonts w:ascii="Calibri" w:cs="Calibri" w:hAnsi="Calibri" w:eastAsia="Calibri"/>
          <w:sz w:val="24"/>
          <w:szCs w:val="24"/>
          <w:rtl w:val="0"/>
          <w:lang w:val="en-US"/>
        </w:rPr>
        <w:t xml:space="preserve">Each scholar that completes the requirements outlined in Section V below will be provided an official Certificate of Completion. </w:t>
      </w:r>
    </w:p>
    <w:p>
      <w:pPr>
        <w:pStyle w:val="normal.0"/>
        <w:spacing w:line="240" w:lineRule="auto"/>
        <w:ind w:left="180" w:firstLine="0"/>
      </w:pPr>
    </w:p>
    <w:p>
      <w:pPr>
        <w:pStyle w:val="normal.0"/>
        <w:spacing w:line="240" w:lineRule="auto"/>
      </w:pPr>
      <w:r>
        <w:rPr>
          <w:rFonts w:ascii="Calibri" w:cs="Calibri" w:hAnsi="Calibri" w:eastAsia="Calibri"/>
          <w:b w:val="1"/>
          <w:bCs w:val="1"/>
          <w:sz w:val="28"/>
          <w:szCs w:val="28"/>
          <w:rtl w:val="0"/>
          <w:lang w:val="en-US"/>
        </w:rPr>
        <w:t>IV.  Expectations of Scholars</w:t>
      </w:r>
    </w:p>
    <w:p>
      <w:pPr>
        <w:pStyle w:val="normal.0"/>
        <w:spacing w:line="240" w:lineRule="auto"/>
      </w:pPr>
      <w:r>
        <w:rPr>
          <w:rFonts w:ascii="Calibri" w:cs="Calibri" w:hAnsi="Calibri" w:eastAsia="Calibri"/>
          <w:sz w:val="24"/>
          <w:szCs w:val="24"/>
          <w:rtl w:val="0"/>
          <w:lang w:val="en-US"/>
        </w:rPr>
        <w:t>Scholars are expected to:</w:t>
      </w:r>
    </w:p>
    <w:p>
      <w:pPr>
        <w:pStyle w:val="normal.0"/>
        <w:numPr>
          <w:ilvl w:val="0"/>
          <w:numId w:val="6"/>
        </w:numPr>
        <w:bidi w:val="0"/>
        <w:spacing w:line="240" w:lineRule="auto"/>
        <w:ind w:right="0"/>
        <w:jc w:val="left"/>
        <w:rPr>
          <w:sz w:val="24"/>
          <w:szCs w:val="24"/>
          <w:rtl w:val="0"/>
          <w:lang w:val="en-US"/>
        </w:rPr>
      </w:pPr>
      <w:r>
        <w:rPr>
          <w:rFonts w:ascii="Calibri" w:cs="Calibri" w:hAnsi="Calibri" w:eastAsia="Calibri"/>
          <w:sz w:val="24"/>
          <w:szCs w:val="24"/>
          <w:rtl w:val="0"/>
          <w:lang w:val="en-US"/>
        </w:rPr>
        <w:t>Complete preparation assignments before each webinar.</w:t>
      </w:r>
    </w:p>
    <w:p>
      <w:pPr>
        <w:pStyle w:val="normal.0"/>
        <w:numPr>
          <w:ilvl w:val="0"/>
          <w:numId w:val="6"/>
        </w:numPr>
        <w:bidi w:val="0"/>
        <w:spacing w:line="240" w:lineRule="auto"/>
        <w:ind w:right="0"/>
        <w:jc w:val="left"/>
        <w:rPr>
          <w:sz w:val="24"/>
          <w:szCs w:val="24"/>
          <w:rtl w:val="0"/>
          <w:lang w:val="en-US"/>
        </w:rPr>
      </w:pPr>
      <w:r>
        <w:rPr>
          <w:rFonts w:ascii="Calibri" w:cs="Calibri" w:hAnsi="Calibri" w:eastAsia="Calibri"/>
          <w:sz w:val="24"/>
          <w:szCs w:val="24"/>
          <w:rtl w:val="0"/>
          <w:lang w:val="en-US"/>
        </w:rPr>
        <w:t>Complete pre- and post-webinar quizzes for each webinar.</w:t>
      </w:r>
    </w:p>
    <w:p>
      <w:pPr>
        <w:pStyle w:val="normal.0"/>
        <w:numPr>
          <w:ilvl w:val="0"/>
          <w:numId w:val="6"/>
        </w:numPr>
        <w:bidi w:val="0"/>
        <w:spacing w:line="240" w:lineRule="auto"/>
        <w:ind w:right="0"/>
        <w:jc w:val="left"/>
        <w:rPr>
          <w:sz w:val="24"/>
          <w:szCs w:val="24"/>
          <w:rtl w:val="0"/>
          <w:lang w:val="en-US"/>
        </w:rPr>
      </w:pPr>
      <w:r>
        <w:rPr>
          <w:rFonts w:ascii="Calibri" w:cs="Calibri" w:hAnsi="Calibri" w:eastAsia="Calibri"/>
          <w:sz w:val="24"/>
          <w:szCs w:val="24"/>
          <w:rtl w:val="0"/>
          <w:lang w:val="en-US"/>
        </w:rPr>
        <w:t>Attend at least six of the eight webinars as outlined in Section V.</w:t>
      </w:r>
    </w:p>
    <w:p>
      <w:pPr>
        <w:pStyle w:val="normal.0"/>
        <w:numPr>
          <w:ilvl w:val="0"/>
          <w:numId w:val="6"/>
        </w:numPr>
        <w:bidi w:val="0"/>
        <w:spacing w:line="240" w:lineRule="auto"/>
        <w:ind w:right="0"/>
        <w:jc w:val="left"/>
        <w:rPr>
          <w:sz w:val="24"/>
          <w:szCs w:val="24"/>
          <w:rtl w:val="0"/>
          <w:lang w:val="en-US"/>
        </w:rPr>
      </w:pPr>
      <w:r>
        <w:rPr>
          <w:rFonts w:ascii="Calibri" w:cs="Calibri" w:hAnsi="Calibri" w:eastAsia="Calibri"/>
          <w:sz w:val="24"/>
          <w:szCs w:val="24"/>
          <w:rtl w:val="0"/>
          <w:lang w:val="en-US"/>
        </w:rPr>
        <w:t>Participate in discussion during webinar, when appropriate.</w:t>
      </w:r>
    </w:p>
    <w:p>
      <w:pPr>
        <w:pStyle w:val="normal.0"/>
        <w:numPr>
          <w:ilvl w:val="0"/>
          <w:numId w:val="6"/>
        </w:numPr>
        <w:bidi w:val="0"/>
        <w:spacing w:line="240" w:lineRule="auto"/>
        <w:ind w:right="0"/>
        <w:jc w:val="left"/>
        <w:rPr>
          <w:sz w:val="24"/>
          <w:szCs w:val="24"/>
          <w:rtl w:val="0"/>
          <w:lang w:val="en-US"/>
        </w:rPr>
      </w:pPr>
      <w:r>
        <w:rPr>
          <w:rFonts w:ascii="Calibri" w:cs="Calibri" w:hAnsi="Calibri" w:eastAsia="Calibri"/>
          <w:sz w:val="24"/>
          <w:szCs w:val="24"/>
          <w:rtl w:val="0"/>
          <w:lang w:val="en-US"/>
        </w:rPr>
        <w:t>Complete a final project as outlined in Section V.</w:t>
      </w:r>
    </w:p>
    <w:p>
      <w:pPr>
        <w:pStyle w:val="normal.0"/>
        <w:numPr>
          <w:ilvl w:val="0"/>
          <w:numId w:val="6"/>
        </w:numPr>
        <w:bidi w:val="0"/>
        <w:spacing w:line="240" w:lineRule="auto"/>
        <w:ind w:right="0"/>
        <w:jc w:val="left"/>
        <w:rPr>
          <w:sz w:val="24"/>
          <w:szCs w:val="24"/>
          <w:rtl w:val="0"/>
          <w:lang w:val="en-US"/>
        </w:rPr>
      </w:pPr>
      <w:r>
        <w:rPr>
          <w:rFonts w:ascii="Calibri" w:cs="Calibri" w:hAnsi="Calibri" w:eastAsia="Calibri"/>
          <w:sz w:val="24"/>
          <w:szCs w:val="24"/>
          <w:rtl w:val="0"/>
          <w:lang w:val="en-US"/>
        </w:rPr>
        <w:t>Notify the course directors if they are unable to complete the activities associated with each webinar or are unable to attend a webinar.</w:t>
      </w:r>
    </w:p>
    <w:p>
      <w:pPr>
        <w:pStyle w:val="normal.0"/>
        <w:numPr>
          <w:ilvl w:val="0"/>
          <w:numId w:val="6"/>
        </w:numPr>
        <w:bidi w:val="0"/>
        <w:spacing w:line="240" w:lineRule="auto"/>
        <w:ind w:right="0"/>
        <w:jc w:val="left"/>
        <w:rPr>
          <w:sz w:val="24"/>
          <w:szCs w:val="24"/>
          <w:rtl w:val="0"/>
          <w:lang w:val="en-US"/>
        </w:rPr>
      </w:pPr>
      <w:r>
        <w:rPr>
          <w:rFonts w:ascii="Calibri" w:cs="Calibri" w:hAnsi="Calibri" w:eastAsia="Calibri"/>
          <w:sz w:val="24"/>
          <w:szCs w:val="24"/>
          <w:rtl w:val="0"/>
          <w:lang w:val="en-US"/>
        </w:rPr>
        <w:t>Treat speakers, course directors, and other scholars with respect, humility, and possess an open mind.</w:t>
      </w:r>
    </w:p>
    <w:p>
      <w:pPr>
        <w:pStyle w:val="normal.0"/>
        <w:spacing w:line="240" w:lineRule="auto"/>
      </w:pPr>
    </w:p>
    <w:p>
      <w:pPr>
        <w:pStyle w:val="normal.0"/>
        <w:numPr>
          <w:ilvl w:val="0"/>
          <w:numId w:val="6"/>
        </w:numPr>
        <w:bidi w:val="0"/>
        <w:spacing w:line="240" w:lineRule="auto"/>
        <w:ind w:right="0"/>
        <w:jc w:val="left"/>
        <w:rPr>
          <w:sz w:val="24"/>
          <w:szCs w:val="24"/>
          <w:rtl w:val="0"/>
          <w:lang w:val="en-US"/>
        </w:rPr>
      </w:pPr>
      <w:r>
        <w:rPr>
          <w:rFonts w:ascii="Calibri" w:cs="Calibri" w:hAnsi="Calibri" w:eastAsia="Calibri"/>
          <w:sz w:val="24"/>
          <w:szCs w:val="24"/>
          <w:rtl w:val="0"/>
          <w:lang w:val="en-US"/>
        </w:rPr>
        <w:t>Scholars will be highly encouraged, but NOT required, to attend the AMSA National Convention, February 23-26, 2017, in Washington, D.C.</w:t>
      </w:r>
    </w:p>
    <w:p>
      <w:pPr>
        <w:pStyle w:val="normal.0"/>
        <w:spacing w:line="240" w:lineRule="auto"/>
      </w:pPr>
    </w:p>
    <w:p>
      <w:pPr>
        <w:pStyle w:val="normal.0"/>
        <w:spacing w:line="240" w:lineRule="auto"/>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V. Completion Requirements for Certification  </w:t>
      </w:r>
    </w:p>
    <w:p>
      <w:pPr>
        <w:pStyle w:val="normal.0"/>
        <w:spacing w:line="240" w:lineRule="auto"/>
      </w:pPr>
    </w:p>
    <w:p>
      <w:pPr>
        <w:pStyle w:val="normal.0"/>
        <w:numPr>
          <w:ilvl w:val="0"/>
          <w:numId w:val="8"/>
        </w:numPr>
        <w:bidi w:val="0"/>
        <w:ind w:right="0"/>
        <w:jc w:val="left"/>
        <w:rPr>
          <w:sz w:val="24"/>
          <w:szCs w:val="24"/>
          <w:rtl w:val="0"/>
          <w:lang w:val="en-US"/>
        </w:rPr>
      </w:pPr>
      <w:r>
        <w:rPr>
          <w:rFonts w:ascii="Calibri" w:cs="Calibri" w:hAnsi="Calibri" w:eastAsia="Calibri"/>
          <w:sz w:val="24"/>
          <w:szCs w:val="24"/>
          <w:rtl w:val="0"/>
          <w:lang w:val="en-US"/>
        </w:rPr>
        <w:t>Class attendance</w:t>
      </w:r>
    </w:p>
    <w:p>
      <w:pPr>
        <w:pStyle w:val="normal.0"/>
        <w:numPr>
          <w:ilvl w:val="2"/>
          <w:numId w:val="10"/>
        </w:numPr>
        <w:bidi w:val="0"/>
        <w:ind w:right="0"/>
        <w:jc w:val="left"/>
        <w:rPr>
          <w:sz w:val="24"/>
          <w:szCs w:val="24"/>
          <w:rtl w:val="0"/>
          <w:lang w:val="en-US"/>
        </w:rPr>
      </w:pPr>
      <w:r>
        <w:rPr>
          <w:rFonts w:ascii="Calibri" w:cs="Calibri" w:hAnsi="Calibri" w:eastAsia="Calibri"/>
          <w:sz w:val="24"/>
          <w:szCs w:val="24"/>
          <w:rtl w:val="0"/>
          <w:lang w:val="en-US"/>
        </w:rPr>
        <w:t xml:space="preserve">Must </w:t>
      </w:r>
      <w:r>
        <w:rPr>
          <w:rFonts w:ascii="Calibri" w:cs="Calibri" w:hAnsi="Calibri" w:eastAsia="Calibri"/>
          <w:sz w:val="24"/>
          <w:szCs w:val="24"/>
          <w:rtl w:val="0"/>
          <w:lang w:val="en-US"/>
        </w:rPr>
        <w:t xml:space="preserve">gain </w:t>
      </w:r>
      <w:r>
        <w:rPr>
          <w:rFonts w:ascii="Calibri" w:cs="Calibri" w:hAnsi="Calibri" w:eastAsia="Calibri"/>
          <w:sz w:val="24"/>
          <w:szCs w:val="24"/>
          <w:rtl w:val="0"/>
          <w:lang w:val="en-US"/>
        </w:rPr>
        <w:t>attend</w:t>
      </w:r>
      <w:r>
        <w:rPr>
          <w:rFonts w:ascii="Calibri" w:cs="Calibri" w:hAnsi="Calibri" w:eastAsia="Calibri"/>
          <w:sz w:val="24"/>
          <w:szCs w:val="24"/>
          <w:rtl w:val="0"/>
          <w:lang w:val="en-US"/>
        </w:rPr>
        <w:t>ance credit for</w:t>
      </w:r>
      <w:r>
        <w:rPr>
          <w:rFonts w:ascii="Calibri" w:cs="Calibri" w:hAnsi="Calibri" w:eastAsia="Calibri"/>
          <w:sz w:val="24"/>
          <w:szCs w:val="24"/>
          <w:rtl w:val="0"/>
          <w:lang w:val="en-US"/>
        </w:rPr>
        <w:t xml:space="preserve"> </w:t>
      </w:r>
      <w:r>
        <w:rPr>
          <w:rFonts w:ascii="Calibri" w:cs="Calibri" w:hAnsi="Calibri" w:eastAsia="Calibri"/>
          <w:b w:val="1"/>
          <w:bCs w:val="1"/>
          <w:sz w:val="24"/>
          <w:szCs w:val="24"/>
          <w:rtl w:val="0"/>
          <w:lang w:val="en-US"/>
        </w:rPr>
        <w:t>6</w:t>
      </w:r>
      <w:r>
        <w:rPr>
          <w:rFonts w:ascii="Calibri" w:cs="Calibri" w:hAnsi="Calibri" w:eastAsia="Calibri"/>
          <w:b w:val="1"/>
          <w:bCs w:val="1"/>
          <w:sz w:val="24"/>
          <w:szCs w:val="24"/>
          <w:rtl w:val="0"/>
          <w:lang w:val="en-US"/>
        </w:rPr>
        <w:t xml:space="preserve"> out of </w:t>
      </w:r>
      <w:r>
        <w:rPr>
          <w:rFonts w:ascii="Calibri" w:cs="Calibri" w:hAnsi="Calibri" w:eastAsia="Calibri"/>
          <w:b w:val="1"/>
          <w:bCs w:val="1"/>
          <w:sz w:val="24"/>
          <w:szCs w:val="24"/>
          <w:rtl w:val="0"/>
          <w:lang w:val="en-US"/>
        </w:rPr>
        <w:t>8</w:t>
      </w:r>
      <w:r>
        <w:rPr>
          <w:rFonts w:ascii="Calibri" w:cs="Calibri" w:hAnsi="Calibri" w:eastAsia="Calibri"/>
          <w:sz w:val="24"/>
          <w:szCs w:val="24"/>
          <w:rtl w:val="0"/>
          <w:lang w:val="en-US"/>
        </w:rPr>
        <w:t xml:space="preserve"> webinars</w:t>
      </w:r>
    </w:p>
    <w:p>
      <w:pPr>
        <w:pStyle w:val="normal.0"/>
        <w:numPr>
          <w:ilvl w:val="2"/>
          <w:numId w:val="10"/>
        </w:numPr>
        <w:bidi w:val="0"/>
        <w:ind w:right="0"/>
        <w:jc w:val="left"/>
        <w:rPr>
          <w:sz w:val="24"/>
          <w:szCs w:val="24"/>
          <w:rtl w:val="0"/>
          <w:lang w:val="en-US"/>
        </w:rPr>
      </w:pPr>
      <w:r>
        <w:rPr>
          <w:sz w:val="24"/>
          <w:szCs w:val="24"/>
          <w:rtl w:val="0"/>
          <w:lang w:val="en-US"/>
        </w:rPr>
        <w:t xml:space="preserve">Attendance credit includes: </w:t>
      </w:r>
      <w:r>
        <w:rPr>
          <w:rFonts w:ascii="Calibri" w:cs="Calibri" w:hAnsi="Calibri" w:eastAsia="Calibri"/>
          <w:sz w:val="24"/>
          <w:szCs w:val="24"/>
          <w:rtl w:val="0"/>
          <w:lang w:val="en-US"/>
        </w:rPr>
        <w:t xml:space="preserve">Complete </w:t>
      </w:r>
      <w:r>
        <w:rPr>
          <w:rFonts w:ascii="Calibri" w:cs="Calibri" w:hAnsi="Calibri" w:eastAsia="Calibri"/>
          <w:sz w:val="24"/>
          <w:szCs w:val="24"/>
          <w:rtl w:val="0"/>
          <w:lang w:val="en-US"/>
        </w:rPr>
        <w:t xml:space="preserve">pre- and post- webinar </w:t>
      </w:r>
      <w:r>
        <w:rPr>
          <w:rFonts w:ascii="Calibri" w:cs="Calibri" w:hAnsi="Calibri" w:eastAsia="Calibri"/>
          <w:sz w:val="24"/>
          <w:szCs w:val="24"/>
          <w:rtl w:val="0"/>
          <w:lang w:val="en-US"/>
        </w:rPr>
        <w:t>quizzes prior to and following each webinar</w:t>
      </w:r>
      <w:r>
        <w:rPr>
          <w:rFonts w:ascii="Calibri" w:cs="Calibri" w:hAnsi="Calibri" w:eastAsia="Calibri"/>
          <w:sz w:val="24"/>
          <w:szCs w:val="24"/>
          <w:rtl w:val="0"/>
          <w:lang w:val="en-US"/>
        </w:rPr>
        <w:t>. Attend the webinar live.</w:t>
      </w:r>
    </w:p>
    <w:p>
      <w:pPr>
        <w:pStyle w:val="normal.0"/>
        <w:numPr>
          <w:ilvl w:val="2"/>
          <w:numId w:val="10"/>
        </w:numPr>
        <w:bidi w:val="0"/>
        <w:ind w:right="0"/>
        <w:jc w:val="left"/>
        <w:rPr>
          <w:sz w:val="24"/>
          <w:szCs w:val="24"/>
          <w:rtl w:val="0"/>
          <w:lang w:val="en-US"/>
        </w:rPr>
      </w:pPr>
      <w:r>
        <w:rPr>
          <w:rFonts w:ascii="Calibri" w:cs="Calibri" w:hAnsi="Calibri" w:eastAsia="Calibri"/>
          <w:sz w:val="24"/>
          <w:szCs w:val="24"/>
          <w:rtl w:val="0"/>
          <w:lang w:val="en-US"/>
        </w:rPr>
        <w:t>If unable to attend webinar</w:t>
      </w:r>
      <w:r>
        <w:rPr>
          <w:rFonts w:ascii="Calibri" w:cs="Calibri" w:hAnsi="Calibri" w:eastAsia="Calibri"/>
          <w:sz w:val="24"/>
          <w:szCs w:val="24"/>
          <w:rtl w:val="0"/>
          <w:lang w:val="en-US"/>
        </w:rPr>
        <w:t xml:space="preserve"> live</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please complete the pre- quiz, then </w:t>
      </w:r>
      <w:r>
        <w:rPr>
          <w:rFonts w:ascii="Calibri" w:cs="Calibri" w:hAnsi="Calibri" w:eastAsia="Calibri"/>
          <w:sz w:val="24"/>
          <w:szCs w:val="24"/>
          <w:rtl w:val="0"/>
          <w:lang w:val="en-US"/>
        </w:rPr>
        <w:t xml:space="preserve">watch </w:t>
      </w:r>
      <w:r>
        <w:rPr>
          <w:rFonts w:ascii="Calibri" w:cs="Calibri" w:hAnsi="Calibri" w:eastAsia="Calibri"/>
          <w:sz w:val="24"/>
          <w:szCs w:val="24"/>
          <w:rtl w:val="0"/>
          <w:lang w:val="en-US"/>
        </w:rPr>
        <w:t xml:space="preserve">the </w:t>
      </w:r>
      <w:r>
        <w:rPr>
          <w:rFonts w:ascii="Calibri" w:cs="Calibri" w:hAnsi="Calibri" w:eastAsia="Calibri"/>
          <w:sz w:val="24"/>
          <w:szCs w:val="24"/>
          <w:rtl w:val="0"/>
          <w:lang w:val="en-US"/>
        </w:rPr>
        <w:t>recorded webinar</w:t>
      </w:r>
      <w:r>
        <w:rPr>
          <w:rFonts w:ascii="Calibri" w:cs="Calibri" w:hAnsi="Calibri" w:eastAsia="Calibri"/>
          <w:sz w:val="24"/>
          <w:szCs w:val="24"/>
          <w:rtl w:val="0"/>
          <w:lang w:val="en-US"/>
        </w:rPr>
        <w:t>, complete the post- quiz</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and </w:t>
      </w:r>
      <w:r>
        <w:rPr>
          <w:rFonts w:ascii="Calibri" w:cs="Calibri" w:hAnsi="Calibri" w:eastAsia="Calibri"/>
          <w:i w:val="1"/>
          <w:iCs w:val="1"/>
          <w:sz w:val="24"/>
          <w:szCs w:val="24"/>
          <w:rtl w:val="0"/>
          <w:lang w:val="en-US"/>
        </w:rPr>
        <w:t xml:space="preserve">Submit </w:t>
      </w:r>
      <w:r>
        <w:rPr>
          <w:rFonts w:ascii="Calibri" w:cs="Calibri" w:hAnsi="Calibri" w:eastAsia="Calibri"/>
          <w:i w:val="1"/>
          <w:iCs w:val="1"/>
          <w:sz w:val="24"/>
          <w:szCs w:val="24"/>
          <w:rtl w:val="0"/>
          <w:lang w:val="en-US"/>
        </w:rPr>
        <w:t>a</w:t>
      </w:r>
      <w:r>
        <w:rPr>
          <w:rFonts w:ascii="Calibri" w:cs="Calibri" w:hAnsi="Calibri" w:eastAsia="Calibri"/>
          <w:i w:val="1"/>
          <w:iCs w:val="1"/>
          <w:sz w:val="24"/>
          <w:szCs w:val="24"/>
          <w:rtl w:val="0"/>
          <w:lang w:val="en-US"/>
        </w:rPr>
        <w:t xml:space="preserve"> SHORT</w:t>
      </w:r>
      <w:r>
        <w:rPr>
          <w:rFonts w:ascii="Calibri" w:cs="Calibri" w:hAnsi="Calibri" w:eastAsia="Calibri"/>
          <w:i w:val="1"/>
          <w:iCs w:val="1"/>
          <w:sz w:val="24"/>
          <w:szCs w:val="24"/>
          <w:rtl w:val="0"/>
          <w:lang w:val="en-US"/>
        </w:rPr>
        <w:t xml:space="preserve"> (1/2 a page)</w:t>
      </w:r>
      <w:r>
        <w:rPr>
          <w:rFonts w:ascii="Calibri" w:cs="Calibri" w:hAnsi="Calibri" w:eastAsia="Calibri"/>
          <w:i w:val="1"/>
          <w:iCs w:val="1"/>
          <w:sz w:val="24"/>
          <w:szCs w:val="24"/>
          <w:rtl w:val="0"/>
          <w:lang w:val="en-US"/>
        </w:rPr>
        <w:t xml:space="preserve"> reflection</w:t>
      </w:r>
      <w:r>
        <w:rPr>
          <w:rFonts w:ascii="Calibri" w:cs="Calibri" w:hAnsi="Calibri" w:eastAsia="Calibri"/>
          <w:sz w:val="24"/>
          <w:szCs w:val="24"/>
          <w:rtl w:val="0"/>
          <w:lang w:val="en-US"/>
        </w:rPr>
        <w:t xml:space="preserve"> to </w:t>
      </w:r>
      <w:r>
        <w:rPr>
          <w:rFonts w:ascii="Calibri" w:cs="Calibri" w:hAnsi="Calibri" w:eastAsia="Calibri"/>
          <w:b w:val="1"/>
          <w:bCs w:val="1"/>
          <w:sz w:val="24"/>
          <w:szCs w:val="24"/>
          <w:rtl w:val="0"/>
          <w:lang w:val="en-US"/>
        </w:rPr>
        <w:t>phsp@amsa.org</w:t>
      </w:r>
      <w:r>
        <w:rPr>
          <w:rFonts w:ascii="Calibri" w:cs="Calibri" w:hAnsi="Calibri" w:eastAsia="Calibri"/>
          <w:sz w:val="24"/>
          <w:szCs w:val="24"/>
          <w:rtl w:val="0"/>
          <w:lang w:val="en-US"/>
        </w:rPr>
        <w:t xml:space="preserve"> by </w:t>
      </w:r>
      <w:r>
        <w:rPr>
          <w:rFonts w:ascii="Calibri" w:cs="Calibri" w:hAnsi="Calibri" w:eastAsia="Calibri"/>
          <w:b w:val="1"/>
          <w:bCs w:val="1"/>
          <w:sz w:val="24"/>
          <w:szCs w:val="24"/>
          <w:rtl w:val="0"/>
          <w:lang w:val="en-US"/>
        </w:rPr>
        <w:t>Friday at 9pm</w:t>
      </w:r>
      <w:r>
        <w:rPr>
          <w:rFonts w:ascii="Calibri" w:cs="Calibri" w:hAnsi="Calibri" w:eastAsia="Calibri"/>
          <w:sz w:val="24"/>
          <w:szCs w:val="24"/>
          <w:rtl w:val="0"/>
          <w:lang w:val="en-US"/>
        </w:rPr>
        <w:t xml:space="preserve"> the same week of the webinar</w:t>
      </w:r>
      <w:r>
        <w:rPr>
          <w:rFonts w:ascii="Calibri" w:cs="Calibri" w:hAnsi="Calibri" w:eastAsia="Calibri"/>
          <w:sz w:val="24"/>
          <w:szCs w:val="24"/>
          <w:rtl w:val="0"/>
          <w:lang w:val="en-US"/>
        </w:rPr>
        <w:t>.</w:t>
      </w:r>
    </w:p>
    <w:p>
      <w:pPr>
        <w:pStyle w:val="normal.0"/>
        <w:numPr>
          <w:ilvl w:val="2"/>
          <w:numId w:val="10"/>
        </w:numPr>
        <w:bidi w:val="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******Please note that all quizzes and recordings will be locked on Friday at 9</w:t>
      </w:r>
      <w:r>
        <w:rPr>
          <w:rFonts w:ascii="Calibri" w:cs="Calibri" w:hAnsi="Calibri" w:eastAsia="Calibri"/>
          <w:sz w:val="24"/>
          <w:szCs w:val="24"/>
          <w:rtl w:val="0"/>
          <w:lang w:val="en-US"/>
        </w:rPr>
        <w:t>:00</w:t>
      </w:r>
      <w:r>
        <w:rPr>
          <w:rFonts w:ascii="Calibri" w:cs="Calibri" w:hAnsi="Calibri" w:eastAsia="Calibri"/>
          <w:sz w:val="24"/>
          <w:szCs w:val="24"/>
          <w:rtl w:val="0"/>
          <w:lang w:val="en-US"/>
        </w:rPr>
        <w:t>pm the same week of the webinar.  You will no longer be able to gain attendance credit for that webinar after that time.******</w:t>
      </w:r>
    </w:p>
    <w:p>
      <w:pPr>
        <w:pStyle w:val="normal.0"/>
        <w:numPr>
          <w:ilvl w:val="2"/>
          <w:numId w:val="10"/>
        </w:numPr>
        <w:bidi w:val="0"/>
        <w:ind w:right="0"/>
        <w:jc w:val="left"/>
        <w:rPr>
          <w:sz w:val="24"/>
          <w:szCs w:val="24"/>
          <w:rtl w:val="0"/>
          <w:lang w:val="en-US"/>
        </w:rPr>
      </w:pPr>
      <w:r>
        <w:rPr>
          <w:rFonts w:ascii="Calibri" w:cs="Calibri" w:hAnsi="Calibri" w:eastAsia="Calibri"/>
          <w:sz w:val="24"/>
          <w:szCs w:val="24"/>
          <w:rtl w:val="0"/>
          <w:lang w:val="en-US"/>
        </w:rPr>
        <w:t>**Simply completing a quiz gives you credit. Whether or not you answer questions correctly simply tells us if we</w:t>
      </w:r>
      <w:r>
        <w:rPr>
          <w:rFonts w:ascii="Calibri" w:cs="Calibri" w:hAnsi="Calibri" w:eastAsia="Calibri"/>
          <w:sz w:val="24"/>
          <w:szCs w:val="24"/>
          <w:rtl w:val="0"/>
          <w:lang w:val="en-US"/>
        </w:rPr>
        <w:t>’</w:t>
      </w:r>
      <w:r>
        <w:rPr>
          <w:rFonts w:ascii="Calibri" w:cs="Calibri" w:hAnsi="Calibri" w:eastAsia="Calibri"/>
          <w:sz w:val="24"/>
          <w:szCs w:val="24"/>
          <w:rtl w:val="0"/>
          <w:lang w:val="en-US"/>
        </w:rPr>
        <w:t>ve taught you the concepts we set out to teach, but will not affect your credit negatively in any way.</w:t>
      </w:r>
    </w:p>
    <w:p>
      <w:pPr>
        <w:pStyle w:val="normal.0"/>
      </w:pPr>
    </w:p>
    <w:p>
      <w:pPr>
        <w:pStyle w:val="normal.0"/>
      </w:pPr>
      <w:r>
        <w:rPr>
          <w:rFonts w:ascii="Calibri" w:cs="Calibri" w:hAnsi="Calibri" w:eastAsia="Calibri"/>
          <w:sz w:val="24"/>
          <w:szCs w:val="24"/>
          <w:rtl w:val="0"/>
          <w:lang w:val="en-US"/>
        </w:rPr>
        <w:t xml:space="preserve">***ONLY </w:t>
      </w:r>
      <w:r>
        <w:rPr>
          <w:rFonts w:ascii="Calibri" w:cs="Calibri" w:hAnsi="Calibri" w:eastAsia="Calibri"/>
          <w:b w:val="1"/>
          <w:bCs w:val="1"/>
          <w:sz w:val="24"/>
          <w:szCs w:val="24"/>
          <w:u w:val="single"/>
          <w:rtl w:val="0"/>
          <w:lang w:val="en-US"/>
        </w:rPr>
        <w:t>ONE</w:t>
      </w:r>
      <w:r>
        <w:rPr>
          <w:rFonts w:ascii="Calibri" w:cs="Calibri" w:hAnsi="Calibri" w:eastAsia="Calibri"/>
          <w:sz w:val="24"/>
          <w:szCs w:val="24"/>
          <w:rtl w:val="0"/>
          <w:lang w:val="en-US"/>
        </w:rPr>
        <w:t xml:space="preserve"> OF THE OPTIONS IS REQUIRED***</w:t>
      </w:r>
    </w:p>
    <w:p>
      <w:pPr>
        <w:pStyle w:val="normal.0"/>
        <w:ind w:left="180" w:firstLine="0"/>
      </w:pPr>
      <w:r>
        <w:rPr>
          <w:rFonts w:ascii="Calibri" w:cs="Calibri" w:hAnsi="Calibri" w:eastAsia="Calibri"/>
          <w:sz w:val="24"/>
          <w:szCs w:val="24"/>
          <w:u w:val="single"/>
          <w:rtl w:val="0"/>
          <w:lang w:val="en-US"/>
        </w:rPr>
        <w:t>Final Project Option 1</w:t>
      </w:r>
    </w:p>
    <w:p>
      <w:pPr>
        <w:pStyle w:val="normal.0"/>
        <w:numPr>
          <w:ilvl w:val="0"/>
          <w:numId w:val="11"/>
        </w:numPr>
        <w:bidi w:val="0"/>
        <w:ind w:right="0"/>
        <w:jc w:val="left"/>
        <w:rPr>
          <w:sz w:val="24"/>
          <w:szCs w:val="24"/>
          <w:rtl w:val="0"/>
          <w:lang w:val="en-US"/>
        </w:rPr>
      </w:pPr>
      <w:r>
        <w:rPr>
          <w:rFonts w:ascii="Calibri" w:cs="Calibri" w:hAnsi="Calibri" w:eastAsia="Calibri"/>
          <w:sz w:val="24"/>
          <w:szCs w:val="24"/>
          <w:rtl w:val="0"/>
          <w:lang w:val="en-US"/>
        </w:rPr>
        <w:t xml:space="preserve">Interview a local individual who works in the public health sector. </w:t>
      </w:r>
    </w:p>
    <w:p>
      <w:pPr>
        <w:pStyle w:val="normal.0"/>
        <w:numPr>
          <w:ilvl w:val="1"/>
          <w:numId w:val="13"/>
        </w:numPr>
        <w:bidi w:val="0"/>
        <w:ind w:right="0"/>
        <w:jc w:val="left"/>
        <w:rPr>
          <w:sz w:val="24"/>
          <w:szCs w:val="24"/>
          <w:rtl w:val="0"/>
          <w:lang w:val="en-US"/>
        </w:rPr>
      </w:pPr>
      <w:r>
        <w:rPr>
          <w:rFonts w:ascii="Calibri" w:cs="Calibri" w:hAnsi="Calibri" w:eastAsia="Calibri"/>
          <w:sz w:val="24"/>
          <w:szCs w:val="24"/>
          <w:rtl w:val="0"/>
          <w:lang w:val="en-US"/>
        </w:rPr>
        <w:t>Guidelines</w:t>
      </w:r>
    </w:p>
    <w:p>
      <w:pPr>
        <w:pStyle w:val="normal.0"/>
        <w:numPr>
          <w:ilvl w:val="0"/>
          <w:numId w:val="14"/>
        </w:numPr>
        <w:bidi w:val="0"/>
        <w:spacing w:line="240" w:lineRule="auto"/>
        <w:ind w:right="0"/>
        <w:jc w:val="left"/>
        <w:rPr>
          <w:sz w:val="24"/>
          <w:szCs w:val="24"/>
          <w:rtl w:val="0"/>
          <w:lang w:val="en-US"/>
        </w:rPr>
      </w:pPr>
      <w:r>
        <w:rPr>
          <w:rFonts w:ascii="Calibri" w:cs="Calibri" w:hAnsi="Calibri" w:eastAsia="Calibri"/>
          <w:sz w:val="24"/>
          <w:szCs w:val="24"/>
          <w:rtl w:val="0"/>
          <w:lang w:val="en-US"/>
        </w:rPr>
        <w:t>The interview needs to be documented and submitted to the director in a doc, pdf, mp3, or mp4 form -- depending on the media you choose.</w:t>
      </w:r>
    </w:p>
    <w:p>
      <w:pPr>
        <w:pStyle w:val="normal.0"/>
        <w:numPr>
          <w:ilvl w:val="1"/>
          <w:numId w:val="13"/>
        </w:numPr>
        <w:bidi w:val="0"/>
        <w:ind w:right="0"/>
        <w:jc w:val="left"/>
        <w:rPr>
          <w:sz w:val="24"/>
          <w:szCs w:val="24"/>
          <w:rtl w:val="0"/>
          <w:lang w:val="en-US"/>
        </w:rPr>
      </w:pPr>
      <w:r>
        <w:rPr>
          <w:rFonts w:ascii="Calibri" w:cs="Calibri" w:hAnsi="Calibri" w:eastAsia="Calibri"/>
          <w:sz w:val="24"/>
          <w:szCs w:val="24"/>
          <w:rtl w:val="0"/>
          <w:lang w:val="en-US"/>
        </w:rPr>
        <w:t>Ideas</w:t>
      </w:r>
    </w:p>
    <w:p>
      <w:pPr>
        <w:pStyle w:val="normal.0"/>
        <w:numPr>
          <w:ilvl w:val="2"/>
          <w:numId w:val="14"/>
        </w:numPr>
        <w:bidi w:val="0"/>
        <w:ind w:right="0"/>
        <w:jc w:val="left"/>
        <w:rPr>
          <w:sz w:val="24"/>
          <w:szCs w:val="24"/>
          <w:rtl w:val="0"/>
          <w:lang w:val="en-US"/>
        </w:rPr>
      </w:pPr>
      <w:r>
        <w:rPr>
          <w:rFonts w:ascii="Calibri" w:cs="Calibri" w:hAnsi="Calibri" w:eastAsia="Calibri"/>
          <w:sz w:val="24"/>
          <w:szCs w:val="24"/>
          <w:rtl w:val="0"/>
          <w:lang w:val="en-US"/>
        </w:rPr>
        <w:t>Find someone who inspires you who works in the field of public health</w:t>
      </w:r>
    </w:p>
    <w:p>
      <w:pPr>
        <w:pStyle w:val="normal.0"/>
        <w:numPr>
          <w:ilvl w:val="2"/>
          <w:numId w:val="14"/>
        </w:numPr>
        <w:bidi w:val="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Preferably the person you interview has their masters in public health</w:t>
      </w:r>
    </w:p>
    <w:p>
      <w:pPr>
        <w:pStyle w:val="normal.0"/>
        <w:numPr>
          <w:ilvl w:val="2"/>
          <w:numId w:val="14"/>
        </w:numPr>
        <w:bidi w:val="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Sit down with this individual and get to know their journey -- what led them to public health? What are some challenges to their job? What are some accomplishments they</w:t>
      </w:r>
      <w:r>
        <w:rPr>
          <w:rFonts w:ascii="Calibri" w:cs="Calibri" w:hAnsi="Calibri" w:eastAsia="Calibri"/>
          <w:sz w:val="24"/>
          <w:szCs w:val="24"/>
          <w:rtl w:val="0"/>
          <w:lang w:val="en-US"/>
        </w:rPr>
        <w:t>’</w:t>
      </w:r>
      <w:r>
        <w:rPr>
          <w:rFonts w:ascii="Calibri" w:cs="Calibri" w:hAnsi="Calibri" w:eastAsia="Calibri"/>
          <w:sz w:val="24"/>
          <w:szCs w:val="24"/>
          <w:rtl w:val="0"/>
          <w:lang w:val="en-US"/>
        </w:rPr>
        <w:t xml:space="preserve">ve had? </w:t>
      </w:r>
    </w:p>
    <w:p>
      <w:pPr>
        <w:pStyle w:val="normal.0"/>
        <w:numPr>
          <w:ilvl w:val="2"/>
          <w:numId w:val="14"/>
        </w:numPr>
        <w:bidi w:val="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Compile the script of your conversation and either summarize it in a report, or edit it in a fashion that is pleasant to experience (think podcast) -- submissions in audio format may be passed on to the AMSA podcast </w:t>
      </w:r>
      <w:r>
        <w:rPr>
          <w:rFonts w:ascii="Calibri" w:cs="Calibri" w:hAnsi="Calibri" w:eastAsia="Calibri"/>
          <w:sz w:val="24"/>
          <w:szCs w:val="24"/>
          <w:rtl w:val="0"/>
          <w:lang w:val="en-US"/>
        </w:rPr>
        <w:t>“</w:t>
      </w:r>
      <w:r>
        <w:rPr>
          <w:rFonts w:ascii="Calibri" w:cs="Calibri" w:hAnsi="Calibri" w:eastAsia="Calibri"/>
          <w:sz w:val="24"/>
          <w:szCs w:val="24"/>
          <w:rtl w:val="0"/>
          <w:lang w:val="en-US"/>
        </w:rPr>
        <w:t>AMSA AdLib</w:t>
      </w:r>
      <w:r>
        <w:rPr>
          <w:rFonts w:ascii="Calibri" w:cs="Calibri" w:hAnsi="Calibri" w:eastAsia="Calibri"/>
          <w:sz w:val="24"/>
          <w:szCs w:val="24"/>
          <w:rtl w:val="0"/>
          <w:lang w:val="en-US"/>
        </w:rPr>
        <w:t>”</w:t>
      </w:r>
      <w:r>
        <w:rPr>
          <w:rFonts w:ascii="Calibri" w:cs="Calibri" w:hAnsi="Calibri" w:eastAsia="Calibri"/>
          <w:sz w:val="24"/>
          <w:szCs w:val="24"/>
          <w:rtl w:val="0"/>
          <w:lang w:val="en-US"/>
        </w:rPr>
        <w:t>!</w:t>
      </w:r>
    </w:p>
    <w:p>
      <w:pPr>
        <w:pStyle w:val="normal.0"/>
      </w:pPr>
    </w:p>
    <w:p>
      <w:pPr>
        <w:pStyle w:val="normal.0"/>
        <w:ind w:left="180" w:firstLine="0"/>
      </w:pPr>
      <w:r>
        <w:rPr>
          <w:rFonts w:ascii="Calibri" w:cs="Calibri" w:hAnsi="Calibri" w:eastAsia="Calibri"/>
          <w:sz w:val="24"/>
          <w:szCs w:val="24"/>
          <w:rtl w:val="0"/>
          <w:lang w:val="en-US"/>
        </w:rPr>
        <w:t>**OR**</w:t>
      </w:r>
    </w:p>
    <w:p>
      <w:pPr>
        <w:pStyle w:val="normal.0"/>
      </w:pPr>
    </w:p>
    <w:p>
      <w:pPr>
        <w:pStyle w:val="normal.0"/>
        <w:ind w:left="180" w:firstLine="0"/>
      </w:pPr>
      <w:r>
        <w:rPr>
          <w:rFonts w:ascii="Calibri" w:cs="Calibri" w:hAnsi="Calibri" w:eastAsia="Calibri"/>
          <w:sz w:val="24"/>
          <w:szCs w:val="24"/>
          <w:u w:val="single"/>
          <w:rtl w:val="0"/>
          <w:lang w:val="en-US"/>
        </w:rPr>
        <w:t>Final Project option 2</w:t>
      </w:r>
    </w:p>
    <w:p>
      <w:pPr>
        <w:pStyle w:val="normal.0"/>
        <w:numPr>
          <w:ilvl w:val="0"/>
          <w:numId w:val="11"/>
        </w:numPr>
        <w:bidi w:val="0"/>
        <w:ind w:right="0"/>
        <w:jc w:val="left"/>
        <w:rPr>
          <w:sz w:val="24"/>
          <w:szCs w:val="24"/>
          <w:rtl w:val="0"/>
          <w:lang w:val="en-US"/>
        </w:rPr>
      </w:pPr>
      <w:r>
        <w:rPr>
          <w:rFonts w:ascii="Calibri" w:cs="Calibri" w:hAnsi="Calibri" w:eastAsia="Calibri"/>
          <w:sz w:val="24"/>
          <w:szCs w:val="24"/>
          <w:rtl w:val="0"/>
          <w:lang w:val="en-US"/>
        </w:rPr>
        <w:t xml:space="preserve">Required: design a local community public health initiative </w:t>
      </w:r>
    </w:p>
    <w:p>
      <w:pPr>
        <w:pStyle w:val="normal.0"/>
        <w:numPr>
          <w:ilvl w:val="0"/>
          <w:numId w:val="11"/>
        </w:numPr>
        <w:bidi w:val="0"/>
        <w:ind w:right="0"/>
        <w:jc w:val="left"/>
        <w:rPr>
          <w:sz w:val="24"/>
          <w:szCs w:val="24"/>
          <w:rtl w:val="0"/>
          <w:lang w:val="en-US"/>
        </w:rPr>
      </w:pPr>
      <w:r>
        <w:rPr>
          <w:rFonts w:ascii="Calibri" w:cs="Calibri" w:hAnsi="Calibri" w:eastAsia="Calibri"/>
          <w:sz w:val="24"/>
          <w:szCs w:val="24"/>
          <w:rtl w:val="0"/>
          <w:lang w:val="en-US"/>
        </w:rPr>
        <w:t>Optional: DARE to carry it out! If attempted, produce a report that includes your design, implementation, and any feedback provided by the community.</w:t>
      </w:r>
    </w:p>
    <w:p>
      <w:pPr>
        <w:pStyle w:val="normal.0"/>
        <w:numPr>
          <w:ilvl w:val="1"/>
          <w:numId w:val="13"/>
        </w:numPr>
        <w:bidi w:val="0"/>
        <w:ind w:right="0"/>
        <w:jc w:val="left"/>
        <w:rPr>
          <w:sz w:val="24"/>
          <w:szCs w:val="24"/>
          <w:rtl w:val="0"/>
          <w:lang w:val="en-US"/>
        </w:rPr>
      </w:pPr>
      <w:r>
        <w:rPr>
          <w:rFonts w:ascii="Calibri" w:cs="Calibri" w:hAnsi="Calibri" w:eastAsia="Calibri"/>
          <w:sz w:val="24"/>
          <w:szCs w:val="24"/>
          <w:rtl w:val="0"/>
          <w:lang w:val="en-US"/>
        </w:rPr>
        <w:t>Guidelines</w:t>
      </w:r>
    </w:p>
    <w:p>
      <w:pPr>
        <w:pStyle w:val="normal.0"/>
        <w:numPr>
          <w:ilvl w:val="2"/>
          <w:numId w:val="15"/>
        </w:numPr>
        <w:bidi w:val="0"/>
        <w:ind w:right="0"/>
        <w:jc w:val="left"/>
        <w:rPr>
          <w:sz w:val="24"/>
          <w:szCs w:val="24"/>
          <w:rtl w:val="0"/>
          <w:lang w:val="en-US"/>
        </w:rPr>
      </w:pPr>
      <w:r>
        <w:rPr>
          <w:rFonts w:ascii="Calibri" w:cs="Calibri" w:hAnsi="Calibri" w:eastAsia="Calibri"/>
          <w:sz w:val="24"/>
          <w:szCs w:val="24"/>
          <w:rtl w:val="0"/>
          <w:lang w:val="en-US"/>
        </w:rPr>
        <w:t>Plan an intervention to address a public health issue in your local community.</w:t>
      </w:r>
    </w:p>
    <w:p>
      <w:pPr>
        <w:pStyle w:val="normal.0"/>
        <w:numPr>
          <w:ilvl w:val="2"/>
          <w:numId w:val="15"/>
        </w:numPr>
        <w:bidi w:val="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The intervention does NOT need to be carried out, but attempting to implement the intervention is preferred. </w:t>
      </w:r>
    </w:p>
    <w:p>
      <w:pPr>
        <w:pStyle w:val="normal.0"/>
        <w:numPr>
          <w:ilvl w:val="2"/>
          <w:numId w:val="15"/>
        </w:numPr>
        <w:bidi w:val="0"/>
        <w:ind w:right="0"/>
        <w:jc w:val="left"/>
        <w:rPr>
          <w:rStyle w:val="None"/>
          <w:rFonts w:ascii="Calibri" w:cs="Calibri" w:hAnsi="Calibri" w:eastAsia="Calibri"/>
          <w:sz w:val="24"/>
          <w:szCs w:val="24"/>
          <w:rtl w:val="0"/>
          <w:lang w:val="en-US"/>
        </w:rPr>
      </w:pPr>
      <w:r>
        <w:rPr>
          <w:rFonts w:ascii="Calibri" w:cs="Calibri" w:hAnsi="Calibri" w:eastAsia="Calibri"/>
          <w:sz w:val="24"/>
          <w:szCs w:val="24"/>
          <w:rtl w:val="0"/>
          <w:lang w:val="en-US"/>
        </w:rPr>
        <w:t xml:space="preserve">Resource: AMSA Action Toolkit </w:t>
      </w:r>
      <w:r>
        <w:rPr>
          <w:rStyle w:val="Hyperlink.0"/>
          <w:rFonts w:ascii="Calibri" w:cs="Calibri" w:hAnsi="Calibri" w:eastAsia="Calibri"/>
          <w:sz w:val="24"/>
          <w:szCs w:val="24"/>
        </w:rPr>
        <w:fldChar w:fldCharType="begin" w:fldLock="0"/>
      </w:r>
      <w:r>
        <w:rPr>
          <w:rStyle w:val="Hyperlink.0"/>
          <w:rFonts w:ascii="Calibri" w:cs="Calibri" w:hAnsi="Calibri" w:eastAsia="Calibri"/>
          <w:sz w:val="24"/>
          <w:szCs w:val="24"/>
        </w:rPr>
        <w:instrText xml:space="preserve"> HYPERLINK "http://www.amsa.org/advocacy/action-committees/grassroots-organizing/activism-toolbox/"</w:instrText>
      </w:r>
      <w:r>
        <w:rPr>
          <w:rStyle w:val="Hyperlink.0"/>
          <w:rFonts w:ascii="Calibri" w:cs="Calibri" w:hAnsi="Calibri" w:eastAsia="Calibri"/>
          <w:sz w:val="24"/>
          <w:szCs w:val="24"/>
        </w:rPr>
        <w:fldChar w:fldCharType="separate" w:fldLock="0"/>
      </w:r>
      <w:r>
        <w:rPr>
          <w:rStyle w:val="Hyperlink.0"/>
          <w:rFonts w:ascii="Calibri" w:cs="Calibri" w:hAnsi="Calibri" w:eastAsia="Calibri"/>
          <w:sz w:val="24"/>
          <w:szCs w:val="24"/>
          <w:rtl w:val="0"/>
          <w:lang w:val="en-US"/>
        </w:rPr>
        <w:t>http://www.amsa.org/advocacy/action-committees/grassroots-organizing/activism-toolbox/</w:t>
      </w:r>
      <w:r>
        <w:rPr>
          <w:rFonts w:ascii="Calibri" w:cs="Calibri" w:hAnsi="Calibri" w:eastAsia="Calibri"/>
          <w:sz w:val="24"/>
          <w:szCs w:val="24"/>
        </w:rPr>
        <w:fldChar w:fldCharType="end" w:fldLock="0"/>
      </w:r>
    </w:p>
    <w:p>
      <w:pPr>
        <w:pStyle w:val="normal.0"/>
        <w:numPr>
          <w:ilvl w:val="1"/>
          <w:numId w:val="13"/>
        </w:numPr>
        <w:bidi w:val="0"/>
        <w:ind w:right="0"/>
        <w:jc w:val="left"/>
        <w:rPr>
          <w:rStyle w:val="None"/>
          <w:sz w:val="24"/>
          <w:szCs w:val="24"/>
          <w:rtl w:val="0"/>
          <w:lang w:val="en-US"/>
        </w:rPr>
      </w:pPr>
      <w:r>
        <w:rPr>
          <w:rStyle w:val="None"/>
          <w:rFonts w:ascii="Calibri" w:cs="Calibri" w:hAnsi="Calibri" w:eastAsia="Calibri"/>
          <w:sz w:val="24"/>
          <w:szCs w:val="24"/>
          <w:rtl w:val="0"/>
          <w:lang w:val="en-US"/>
        </w:rPr>
        <w:t>Ideas - For example, evaluating barriers in health in homebound individuals or setting up a campaign to make the campus smoke-free. We will provide more ideas during the course.</w:t>
      </w:r>
    </w:p>
    <w:p>
      <w:pPr>
        <w:pStyle w:val="normal.0"/>
        <w:numPr>
          <w:ilvl w:val="1"/>
          <w:numId w:val="16"/>
        </w:numPr>
        <w:bidi w:val="0"/>
        <w:ind w:right="0"/>
        <w:jc w:val="left"/>
        <w:rPr>
          <w:rStyle w:val="None"/>
          <w:sz w:val="24"/>
          <w:szCs w:val="24"/>
          <w:rtl w:val="0"/>
          <w:lang w:val="en-US"/>
        </w:rPr>
      </w:pPr>
      <w:r>
        <w:rPr>
          <w:rStyle w:val="None"/>
          <w:rFonts w:ascii="Calibri" w:cs="Calibri" w:hAnsi="Calibri" w:eastAsia="Calibri"/>
          <w:sz w:val="24"/>
          <w:szCs w:val="24"/>
          <w:rtl w:val="0"/>
          <w:lang w:val="en-US"/>
        </w:rPr>
        <w:t>Remember, it doesn</w:t>
      </w:r>
      <w:r>
        <w:rPr>
          <w:rStyle w:val="None"/>
          <w:rFonts w:ascii="Calibri" w:cs="Calibri" w:hAnsi="Calibri" w:eastAsia="Calibri"/>
          <w:sz w:val="24"/>
          <w:szCs w:val="24"/>
          <w:rtl w:val="0"/>
          <w:lang w:val="en-US"/>
        </w:rPr>
        <w:t>’</w:t>
      </w:r>
      <w:r>
        <w:rPr>
          <w:rStyle w:val="None"/>
          <w:rFonts w:ascii="Calibri" w:cs="Calibri" w:hAnsi="Calibri" w:eastAsia="Calibri"/>
          <w:sz w:val="24"/>
          <w:szCs w:val="24"/>
          <w:rtl w:val="0"/>
          <w:lang w:val="en-US"/>
        </w:rPr>
        <w:t>t have to be CITY-wide -- your target can be a group/community of any size! A classroom! A city block!</w:t>
      </w:r>
    </w:p>
    <w:p>
      <w:pPr>
        <w:pStyle w:val="normal.0"/>
        <w:ind w:left="720" w:firstLine="0"/>
      </w:pPr>
    </w:p>
    <w:p>
      <w:pPr>
        <w:pStyle w:val="normal.0"/>
        <w:spacing w:line="240" w:lineRule="auto"/>
        <w:ind w:left="180" w:firstLine="0"/>
      </w:pPr>
      <w:r>
        <w:rPr>
          <w:rStyle w:val="None"/>
          <w:rFonts w:ascii="Calibri" w:cs="Calibri" w:hAnsi="Calibri" w:eastAsia="Calibri"/>
          <w:b w:val="1"/>
          <w:bCs w:val="1"/>
          <w:i w:val="1"/>
          <w:iCs w:val="1"/>
          <w:sz w:val="24"/>
          <w:szCs w:val="24"/>
          <w:rtl w:val="0"/>
          <w:lang w:val="en-US"/>
        </w:rPr>
        <w:t>We invite you to share your final project design and/or implementation at the AMSA National Convention in Washington, D.C. on February 23-26, 2017!</w:t>
      </w:r>
    </w:p>
    <w:p>
      <w:pPr>
        <w:pStyle w:val="normal.0"/>
        <w:spacing w:line="240" w:lineRule="auto"/>
      </w:pPr>
    </w:p>
    <w:p>
      <w:pPr>
        <w:pStyle w:val="normal.0"/>
        <w:spacing w:line="240" w:lineRule="auto"/>
        <w:ind w:left="180" w:firstLine="0"/>
        <w:rPr>
          <w:rStyle w:val="None"/>
          <w:rFonts w:ascii="Calibri" w:cs="Calibri" w:hAnsi="Calibri" w:eastAsia="Calibri"/>
          <w:sz w:val="24"/>
          <w:szCs w:val="24"/>
          <w:u w:val="single"/>
        </w:rPr>
      </w:pPr>
    </w:p>
    <w:p>
      <w:pPr>
        <w:pStyle w:val="normal.0"/>
        <w:spacing w:line="240" w:lineRule="auto"/>
        <w:ind w:left="180" w:firstLine="0"/>
        <w:rPr>
          <w:rStyle w:val="None"/>
          <w:rFonts w:ascii="Calibri" w:cs="Calibri" w:hAnsi="Calibri" w:eastAsia="Calibri"/>
          <w:sz w:val="24"/>
          <w:szCs w:val="24"/>
          <w:u w:val="single"/>
        </w:rPr>
      </w:pPr>
    </w:p>
    <w:p>
      <w:pPr>
        <w:pStyle w:val="normal.0"/>
        <w:spacing w:line="240" w:lineRule="auto"/>
        <w:ind w:left="180" w:firstLine="0"/>
      </w:pPr>
      <w:r>
        <w:rPr>
          <w:rStyle w:val="None"/>
          <w:rFonts w:ascii="Calibri" w:cs="Calibri" w:hAnsi="Calibri" w:eastAsia="Calibri"/>
          <w:sz w:val="24"/>
          <w:szCs w:val="24"/>
          <w:u w:val="single"/>
          <w:rtl w:val="0"/>
          <w:lang w:val="en-US"/>
        </w:rPr>
        <w:t>Timeline for Final project:</w:t>
      </w:r>
    </w:p>
    <w:p>
      <w:pPr>
        <w:pStyle w:val="normal.0"/>
        <w:numPr>
          <w:ilvl w:val="0"/>
          <w:numId w:val="8"/>
        </w:numPr>
        <w:bidi w:val="0"/>
        <w:ind w:right="0"/>
        <w:jc w:val="left"/>
        <w:rPr>
          <w:rStyle w:val="None"/>
          <w:sz w:val="24"/>
          <w:szCs w:val="24"/>
          <w:rtl w:val="0"/>
          <w:lang w:val="en-US"/>
        </w:rPr>
      </w:pPr>
      <w:r>
        <w:rPr>
          <w:rStyle w:val="None"/>
          <w:rFonts w:ascii="Calibri" w:cs="Calibri" w:hAnsi="Calibri" w:eastAsia="Calibri"/>
          <w:sz w:val="24"/>
          <w:szCs w:val="24"/>
          <w:rtl w:val="0"/>
          <w:lang w:val="en-US"/>
        </w:rPr>
        <w:t>Select option</w:t>
      </w:r>
      <w:r>
        <w:rPr>
          <w:rStyle w:val="None"/>
          <w:rFonts w:ascii="Calibri" w:cs="Calibri" w:hAnsi="Calibri" w:eastAsia="Calibri"/>
          <w:sz w:val="24"/>
          <w:szCs w:val="24"/>
          <w:rtl w:val="0"/>
          <w:lang w:val="en-US"/>
        </w:rPr>
        <w:t xml:space="preserve"> (1 or 2)</w:t>
      </w:r>
      <w:r>
        <w:rPr>
          <w:rStyle w:val="None"/>
          <w:rFonts w:ascii="Calibri" w:cs="Calibri" w:hAnsi="Calibri" w:eastAsia="Calibri"/>
          <w:sz w:val="24"/>
          <w:szCs w:val="24"/>
          <w:rtl w:val="0"/>
          <w:lang w:val="en-US"/>
        </w:rPr>
        <w:t xml:space="preserve"> and </w:t>
      </w:r>
      <w:r>
        <w:rPr>
          <w:rStyle w:val="None"/>
          <w:rFonts w:ascii="Calibri" w:cs="Calibri" w:hAnsi="Calibri" w:eastAsia="Calibri"/>
          <w:sz w:val="24"/>
          <w:szCs w:val="24"/>
          <w:rtl w:val="0"/>
          <w:lang w:val="en-US"/>
        </w:rPr>
        <w:t xml:space="preserve">your </w:t>
      </w:r>
      <w:r>
        <w:rPr>
          <w:rStyle w:val="None"/>
          <w:rFonts w:ascii="Calibri" w:cs="Calibri" w:hAnsi="Calibri" w:eastAsia="Calibri"/>
          <w:sz w:val="24"/>
          <w:szCs w:val="24"/>
          <w:rtl w:val="0"/>
          <w:lang w:val="en-US"/>
        </w:rPr>
        <w:t xml:space="preserve">topic by </w:t>
      </w:r>
      <w:r>
        <w:rPr>
          <w:rStyle w:val="None"/>
          <w:rFonts w:ascii="Calibri" w:cs="Calibri" w:hAnsi="Calibri" w:eastAsia="Calibri"/>
          <w:b w:val="1"/>
          <w:bCs w:val="1"/>
          <w:sz w:val="24"/>
          <w:szCs w:val="24"/>
          <w:rtl w:val="0"/>
          <w:lang w:val="en-US"/>
        </w:rPr>
        <w:t xml:space="preserve">Monday December 12, 2016 </w:t>
      </w:r>
      <w:r>
        <w:rPr>
          <w:rStyle w:val="None"/>
          <w:rFonts w:ascii="Calibri" w:cs="Calibri" w:hAnsi="Calibri" w:eastAsia="Calibri"/>
          <w:sz w:val="24"/>
          <w:szCs w:val="24"/>
          <w:rtl w:val="0"/>
          <w:lang w:val="en-US"/>
        </w:rPr>
        <w:t>(send email to phsp@amsa.org)</w:t>
      </w:r>
    </w:p>
    <w:p>
      <w:pPr>
        <w:pStyle w:val="normal.0"/>
        <w:numPr>
          <w:ilvl w:val="0"/>
          <w:numId w:val="8"/>
        </w:numPr>
        <w:bidi w:val="0"/>
        <w:ind w:right="0"/>
        <w:jc w:val="left"/>
        <w:rPr>
          <w:rStyle w:val="None"/>
          <w:sz w:val="24"/>
          <w:szCs w:val="24"/>
          <w:rtl w:val="0"/>
          <w:lang w:val="en-US"/>
        </w:rPr>
      </w:pPr>
      <w:r>
        <w:rPr>
          <w:rStyle w:val="None"/>
          <w:rFonts w:ascii="Calibri" w:cs="Calibri" w:hAnsi="Calibri" w:eastAsia="Calibri"/>
          <w:sz w:val="24"/>
          <w:szCs w:val="24"/>
          <w:rtl w:val="0"/>
          <w:lang w:val="en-US"/>
        </w:rPr>
        <w:t xml:space="preserve">Provide basic outline and goal of intervention/interview by </w:t>
      </w:r>
      <w:r>
        <w:rPr>
          <w:rStyle w:val="None"/>
          <w:rFonts w:ascii="Calibri" w:cs="Calibri" w:hAnsi="Calibri" w:eastAsia="Calibri"/>
          <w:b w:val="1"/>
          <w:bCs w:val="1"/>
          <w:sz w:val="24"/>
          <w:szCs w:val="24"/>
          <w:rtl w:val="0"/>
          <w:lang w:val="en-US"/>
        </w:rPr>
        <w:t>Monday January 16, 2017</w:t>
      </w:r>
    </w:p>
    <w:p>
      <w:pPr>
        <w:pStyle w:val="normal.0"/>
        <w:numPr>
          <w:ilvl w:val="0"/>
          <w:numId w:val="8"/>
        </w:numPr>
        <w:bidi w:val="0"/>
        <w:ind w:right="0"/>
        <w:jc w:val="left"/>
        <w:rPr>
          <w:rStyle w:val="None"/>
          <w:sz w:val="24"/>
          <w:szCs w:val="24"/>
          <w:rtl w:val="0"/>
          <w:lang w:val="en-US"/>
        </w:rPr>
      </w:pPr>
      <w:r>
        <w:rPr>
          <w:rStyle w:val="None"/>
          <w:rFonts w:ascii="Calibri" w:cs="Calibri" w:hAnsi="Calibri" w:eastAsia="Calibri"/>
          <w:sz w:val="24"/>
          <w:szCs w:val="24"/>
          <w:rtl w:val="0"/>
          <w:lang w:val="en-US"/>
        </w:rPr>
        <w:t xml:space="preserve">Final project submitted (via email) by </w:t>
      </w:r>
      <w:r>
        <w:rPr>
          <w:rStyle w:val="None"/>
          <w:rFonts w:ascii="Calibri" w:cs="Calibri" w:hAnsi="Calibri" w:eastAsia="Calibri"/>
          <w:b w:val="1"/>
          <w:bCs w:val="1"/>
          <w:sz w:val="24"/>
          <w:szCs w:val="24"/>
          <w:rtl w:val="0"/>
          <w:lang w:val="en-US"/>
        </w:rPr>
        <w:t>Monday February 13, 2017</w:t>
      </w:r>
      <w:r>
        <w:rPr>
          <w:rStyle w:val="None"/>
          <w:rFonts w:ascii="Calibri" w:cs="Calibri" w:hAnsi="Calibri" w:eastAsia="Calibri"/>
          <w:sz w:val="24"/>
          <w:szCs w:val="24"/>
          <w:rtl w:val="0"/>
          <w:lang w:val="en-US"/>
        </w:rPr>
        <w:t>.</w:t>
      </w:r>
    </w:p>
    <w:p>
      <w:pPr>
        <w:pStyle w:val="normal.0"/>
      </w:pPr>
    </w:p>
    <w:p>
      <w:pPr>
        <w:pStyle w:val="normal.0"/>
        <w:spacing w:line="240" w:lineRule="auto"/>
      </w:pPr>
      <w:r>
        <w:rPr>
          <w:rStyle w:val="None"/>
          <w:rFonts w:ascii="Calibri" w:cs="Calibri" w:hAnsi="Calibri" w:eastAsia="Calibri"/>
          <w:b w:val="1"/>
          <w:bCs w:val="1"/>
          <w:sz w:val="28"/>
          <w:szCs w:val="28"/>
          <w:rtl w:val="0"/>
          <w:lang w:val="en-US"/>
        </w:rPr>
        <w:t>VI.  Inclusivity Statement</w:t>
      </w:r>
    </w:p>
    <w:p>
      <w:pPr>
        <w:pStyle w:val="normal.0"/>
        <w:ind w:left="180" w:firstLine="0"/>
      </w:pPr>
      <w:r>
        <w:rPr>
          <w:rStyle w:val="None"/>
          <w:rFonts w:ascii="Calibri" w:cs="Calibri" w:hAnsi="Calibri" w:eastAsia="Calibri"/>
          <w:sz w:val="24"/>
          <w:szCs w:val="24"/>
          <w:rtl w:val="0"/>
          <w:lang w:val="en-US"/>
        </w:rPr>
        <w:t>We understand that our members represent a rich variety of backgrounds and perspectives. The American Medical Student Association (AMSA) Academy is committed to providing an atmosphere for learning that respects diversity. While working together to build this community we ask all members to:</w:t>
      </w:r>
    </w:p>
    <w:p>
      <w:pPr>
        <w:pStyle w:val="normal.0"/>
        <w:numPr>
          <w:ilvl w:val="0"/>
          <w:numId w:val="18"/>
        </w:numPr>
        <w:bidi w:val="0"/>
        <w:ind w:right="0"/>
        <w:jc w:val="left"/>
        <w:rPr>
          <w:rStyle w:val="None"/>
          <w:sz w:val="24"/>
          <w:szCs w:val="24"/>
          <w:rtl w:val="0"/>
          <w:lang w:val="en-US"/>
        </w:rPr>
      </w:pPr>
      <w:r>
        <w:rPr>
          <w:rStyle w:val="None"/>
          <w:rFonts w:ascii="Calibri" w:cs="Calibri" w:hAnsi="Calibri" w:eastAsia="Calibri"/>
          <w:sz w:val="24"/>
          <w:szCs w:val="24"/>
          <w:rtl w:val="0"/>
          <w:lang w:val="en-US"/>
        </w:rPr>
        <w:t>Share their unique experiences, values and beliefs.</w:t>
      </w:r>
    </w:p>
    <w:p>
      <w:pPr>
        <w:pStyle w:val="normal.0"/>
        <w:numPr>
          <w:ilvl w:val="0"/>
          <w:numId w:val="18"/>
        </w:numPr>
        <w:bidi w:val="0"/>
        <w:ind w:right="0"/>
        <w:jc w:val="left"/>
        <w:rPr>
          <w:rStyle w:val="None"/>
          <w:sz w:val="24"/>
          <w:szCs w:val="24"/>
          <w:rtl w:val="0"/>
          <w:lang w:val="en-US"/>
        </w:rPr>
      </w:pPr>
      <w:r>
        <w:rPr>
          <w:rStyle w:val="None"/>
          <w:rFonts w:ascii="Calibri" w:cs="Calibri" w:hAnsi="Calibri" w:eastAsia="Calibri"/>
          <w:sz w:val="24"/>
          <w:szCs w:val="24"/>
          <w:rtl w:val="0"/>
          <w:lang w:val="en-US"/>
        </w:rPr>
        <w:t>Be open to the views of others.</w:t>
      </w:r>
    </w:p>
    <w:p>
      <w:pPr>
        <w:pStyle w:val="normal.0"/>
        <w:numPr>
          <w:ilvl w:val="0"/>
          <w:numId w:val="18"/>
        </w:numPr>
        <w:bidi w:val="0"/>
        <w:ind w:right="0"/>
        <w:jc w:val="left"/>
        <w:rPr>
          <w:rStyle w:val="None"/>
          <w:sz w:val="24"/>
          <w:szCs w:val="24"/>
          <w:rtl w:val="0"/>
          <w:lang w:val="en-US"/>
        </w:rPr>
      </w:pPr>
      <w:r>
        <w:rPr>
          <w:rStyle w:val="None"/>
          <w:rFonts w:ascii="Calibri" w:cs="Calibri" w:hAnsi="Calibri" w:eastAsia="Calibri"/>
          <w:sz w:val="24"/>
          <w:szCs w:val="24"/>
          <w:rtl w:val="0"/>
          <w:lang w:val="en-US"/>
        </w:rPr>
        <w:t>Honor the uniqueness of their colleagues.</w:t>
      </w:r>
    </w:p>
    <w:p>
      <w:pPr>
        <w:pStyle w:val="normal.0"/>
        <w:numPr>
          <w:ilvl w:val="0"/>
          <w:numId w:val="18"/>
        </w:numPr>
        <w:bidi w:val="0"/>
        <w:ind w:right="0"/>
        <w:jc w:val="left"/>
        <w:rPr>
          <w:rStyle w:val="None"/>
          <w:sz w:val="24"/>
          <w:szCs w:val="24"/>
          <w:rtl w:val="0"/>
          <w:lang w:val="en-US"/>
        </w:rPr>
      </w:pPr>
      <w:r>
        <w:rPr>
          <w:rStyle w:val="None"/>
          <w:rFonts w:ascii="Calibri" w:cs="Calibri" w:hAnsi="Calibri" w:eastAsia="Calibri"/>
          <w:sz w:val="24"/>
          <w:szCs w:val="24"/>
          <w:rtl w:val="0"/>
          <w:lang w:val="en-US"/>
        </w:rPr>
        <w:t>Appreciate the opportunity that we have to learn from each other in this community.</w:t>
      </w:r>
    </w:p>
    <w:p>
      <w:pPr>
        <w:pStyle w:val="normal.0"/>
        <w:numPr>
          <w:ilvl w:val="0"/>
          <w:numId w:val="18"/>
        </w:numPr>
        <w:bidi w:val="0"/>
        <w:ind w:right="0"/>
        <w:jc w:val="left"/>
        <w:rPr>
          <w:rStyle w:val="None"/>
          <w:sz w:val="24"/>
          <w:szCs w:val="24"/>
          <w:rtl w:val="0"/>
          <w:lang w:val="en-US"/>
        </w:rPr>
      </w:pPr>
      <w:r>
        <w:rPr>
          <w:rStyle w:val="None"/>
          <w:rFonts w:ascii="Calibri" w:cs="Calibri" w:hAnsi="Calibri" w:eastAsia="Calibri"/>
          <w:sz w:val="24"/>
          <w:szCs w:val="24"/>
          <w:rtl w:val="0"/>
          <w:lang w:val="en-US"/>
        </w:rPr>
        <w:t>Value each other</w:t>
      </w:r>
      <w:r>
        <w:rPr>
          <w:rStyle w:val="None"/>
          <w:rFonts w:ascii="Calibri" w:cs="Calibri" w:hAnsi="Calibri" w:eastAsia="Calibri"/>
          <w:sz w:val="24"/>
          <w:szCs w:val="24"/>
          <w:rtl w:val="0"/>
          <w:lang w:val="en-US"/>
        </w:rPr>
        <w:t>’</w:t>
      </w:r>
      <w:r>
        <w:rPr>
          <w:rStyle w:val="None"/>
          <w:rFonts w:ascii="Calibri" w:cs="Calibri" w:hAnsi="Calibri" w:eastAsia="Calibri"/>
          <w:sz w:val="24"/>
          <w:szCs w:val="24"/>
          <w:rtl w:val="0"/>
          <w:lang w:val="en-US"/>
        </w:rPr>
        <w:t>s opinions and communicate in a respectful manner.</w:t>
      </w:r>
    </w:p>
    <w:p>
      <w:pPr>
        <w:pStyle w:val="normal.0"/>
        <w:numPr>
          <w:ilvl w:val="0"/>
          <w:numId w:val="18"/>
        </w:numPr>
        <w:bidi w:val="0"/>
        <w:ind w:right="0"/>
        <w:jc w:val="left"/>
        <w:rPr>
          <w:rStyle w:val="None"/>
          <w:sz w:val="24"/>
          <w:szCs w:val="24"/>
          <w:rtl w:val="0"/>
          <w:lang w:val="en-US"/>
        </w:rPr>
      </w:pPr>
      <w:r>
        <w:rPr>
          <w:rStyle w:val="None"/>
          <w:rFonts w:ascii="Calibri" w:cs="Calibri" w:hAnsi="Calibri" w:eastAsia="Calibri"/>
          <w:sz w:val="24"/>
          <w:szCs w:val="24"/>
          <w:rtl w:val="0"/>
          <w:lang w:val="en-US"/>
        </w:rPr>
        <w:t>Keep confidential discussions that the community has of a personal (or professional) nature.</w:t>
      </w:r>
    </w:p>
    <w:p>
      <w:pPr>
        <w:pStyle w:val="normal.0"/>
        <w:numPr>
          <w:ilvl w:val="0"/>
          <w:numId w:val="19"/>
        </w:numPr>
        <w:bidi w:val="0"/>
        <w:ind w:right="0"/>
        <w:jc w:val="left"/>
        <w:rPr>
          <w:rStyle w:val="None"/>
          <w:sz w:val="24"/>
          <w:szCs w:val="24"/>
          <w:rtl w:val="0"/>
          <w:lang w:val="en-US"/>
        </w:rPr>
      </w:pPr>
      <w:r>
        <w:rPr>
          <w:rStyle w:val="None"/>
          <w:rFonts w:ascii="Calibri" w:cs="Calibri" w:hAnsi="Calibri" w:eastAsia="Calibri"/>
          <w:sz w:val="24"/>
          <w:szCs w:val="24"/>
          <w:rtl w:val="0"/>
          <w:lang w:val="en-US"/>
        </w:rPr>
        <w:t>Use this opportunity together to discuss ways in which we can create an inclusive environment in this course and within the AMSA community.</w:t>
      </w:r>
      <w:r>
        <w:rPr>
          <w:rStyle w:val="None"/>
          <w:rFonts w:ascii="Calibri" w:cs="Calibri" w:hAnsi="Calibri" w:eastAsia="Calibri"/>
          <w:b w:val="1"/>
          <w:bCs w:val="1"/>
          <w:sz w:val="24"/>
          <w:szCs w:val="24"/>
          <w:rtl w:val="0"/>
          <w:lang w:val="en-US"/>
        </w:rPr>
        <w:t xml:space="preserve"> </w:t>
      </w:r>
      <w:r>
        <w:rPr>
          <w:rStyle w:val="None"/>
          <w:rFonts w:ascii="Calibri" w:cs="Calibri" w:hAnsi="Calibri" w:eastAsia="Calibri"/>
          <w:sz w:val="24"/>
          <w:szCs w:val="24"/>
          <w:rtl w:val="0"/>
          <w:lang w:val="en-US"/>
        </w:rPr>
        <w:t xml:space="preserve"> </w:t>
      </w:r>
    </w:p>
    <w:p>
      <w:pPr>
        <w:pStyle w:val="normal.0"/>
        <w:spacing w:line="240" w:lineRule="auto"/>
      </w:pPr>
    </w:p>
    <w:p>
      <w:pPr>
        <w:pStyle w:val="normal.0"/>
        <w:spacing w:line="240" w:lineRule="auto"/>
      </w:pPr>
    </w:p>
    <w:p>
      <w:pPr>
        <w:pStyle w:val="normal.0"/>
        <w:spacing w:line="240" w:lineRule="auto"/>
      </w:pPr>
      <w:r>
        <w:rPr>
          <w:rStyle w:val="None"/>
          <w:rFonts w:ascii="Calibri" w:cs="Calibri" w:hAnsi="Calibri" w:eastAsia="Calibri"/>
          <w:b w:val="1"/>
          <w:bCs w:val="1"/>
          <w:sz w:val="28"/>
          <w:szCs w:val="28"/>
          <w:rtl w:val="0"/>
          <w:lang w:val="en-US"/>
        </w:rPr>
        <w:t>VII. Course Schedule: (</w:t>
      </w:r>
      <w:r>
        <w:rPr>
          <w:rStyle w:val="None"/>
          <w:rFonts w:ascii="Calibri" w:cs="Calibri" w:hAnsi="Calibri" w:eastAsia="Calibri"/>
          <w:b w:val="1"/>
          <w:bCs w:val="1"/>
          <w:sz w:val="28"/>
          <w:szCs w:val="28"/>
          <w:rtl w:val="0"/>
          <w:lang w:val="en-US"/>
        </w:rPr>
        <w:t>**</w:t>
      </w:r>
      <w:r>
        <w:rPr>
          <w:rStyle w:val="None"/>
          <w:rFonts w:ascii="Calibri" w:cs="Calibri" w:hAnsi="Calibri" w:eastAsia="Calibri"/>
          <w:b w:val="1"/>
          <w:bCs w:val="1"/>
          <w:sz w:val="28"/>
          <w:szCs w:val="28"/>
          <w:rtl w:val="0"/>
          <w:lang w:val="en-US"/>
        </w:rPr>
        <w:t>May change to accommodate guest presenters needs)</w:t>
      </w:r>
    </w:p>
    <w:p>
      <w:pPr>
        <w:pStyle w:val="normal.0"/>
        <w:spacing w:line="240" w:lineRule="auto"/>
      </w:pPr>
    </w:p>
    <w:tbl>
      <w:tblPr>
        <w:tblW w:w="970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60"/>
        <w:gridCol w:w="8145"/>
      </w:tblGrid>
      <w:tr>
        <w:tblPrEx>
          <w:shd w:val="clear" w:color="auto" w:fill="ced7e7"/>
        </w:tblPrEx>
        <w:trPr>
          <w:trHeight w:val="282"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one"/>
                <w:b w:val="1"/>
                <w:bCs w:val="1"/>
                <w:sz w:val="24"/>
                <w:szCs w:val="24"/>
                <w:rtl w:val="0"/>
                <w:lang w:val="en-US"/>
              </w:rPr>
              <w:t>Date</w:t>
            </w:r>
          </w:p>
        </w:tc>
        <w:tc>
          <w:tcPr>
            <w:tcW w:type="dxa" w:w="8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one"/>
                <w:b w:val="1"/>
                <w:bCs w:val="1"/>
                <w:sz w:val="24"/>
                <w:szCs w:val="24"/>
                <w:rtl w:val="0"/>
                <w:lang w:val="en-US"/>
              </w:rPr>
              <w:t>Topic</w:t>
            </w:r>
          </w:p>
        </w:tc>
      </w:tr>
      <w:tr>
        <w:tblPrEx>
          <w:shd w:val="clear" w:color="auto" w:fill="ced7e7"/>
        </w:tblPrEx>
        <w:trPr>
          <w:trHeight w:val="282"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one"/>
                <w:b w:val="1"/>
                <w:bCs w:val="1"/>
                <w:sz w:val="24"/>
                <w:szCs w:val="24"/>
                <w:rtl w:val="0"/>
                <w:lang w:val="en-US"/>
              </w:rPr>
              <w:t>Module 1: Introduction &amp; Public Health and Tobacco</w:t>
            </w:r>
          </w:p>
        </w:tc>
      </w:tr>
      <w:tr>
        <w:tblPrEx>
          <w:shd w:val="clear" w:color="auto" w:fill="ced7e7"/>
        </w:tblPrEx>
        <w:trPr>
          <w:trHeight w:val="282"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one"/>
                <w:sz w:val="24"/>
                <w:szCs w:val="24"/>
                <w:rtl w:val="0"/>
                <w:lang w:val="en-US"/>
              </w:rPr>
              <w:t>Oct 12</w:t>
            </w:r>
          </w:p>
        </w:tc>
        <w:tc>
          <w:tcPr>
            <w:tcW w:type="dxa" w:w="8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one"/>
                <w:sz w:val="24"/>
                <w:szCs w:val="24"/>
                <w:rtl w:val="0"/>
                <w:lang w:val="en-US"/>
              </w:rPr>
              <w:t>Introduction</w:t>
            </w:r>
          </w:p>
        </w:tc>
      </w:tr>
      <w:tr>
        <w:tblPrEx>
          <w:shd w:val="clear" w:color="auto" w:fill="ced7e7"/>
        </w:tblPrEx>
        <w:trPr>
          <w:trHeight w:val="282"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one"/>
                <w:sz w:val="24"/>
                <w:szCs w:val="24"/>
                <w:rtl w:val="0"/>
                <w:lang w:val="en-US"/>
              </w:rPr>
              <w:t>Oct 19</w:t>
            </w:r>
          </w:p>
        </w:tc>
        <w:tc>
          <w:tcPr>
            <w:tcW w:type="dxa" w:w="8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one"/>
                <w:sz w:val="24"/>
                <w:szCs w:val="24"/>
                <w:rtl w:val="0"/>
                <w:lang w:val="en-US"/>
              </w:rPr>
              <w:t>E-Cigarettes</w:t>
            </w:r>
          </w:p>
        </w:tc>
      </w:tr>
      <w:tr>
        <w:tblPrEx>
          <w:shd w:val="clear" w:color="auto" w:fill="ced7e7"/>
        </w:tblPrEx>
        <w:trPr>
          <w:trHeight w:val="282"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b w:val="1"/>
                <w:bCs w:val="1"/>
                <w:sz w:val="24"/>
                <w:szCs w:val="24"/>
                <w:rtl w:val="0"/>
                <w:lang w:val="en-US"/>
              </w:rPr>
              <w:t>Module 2: Opioid Epidemic</w:t>
            </w:r>
          </w:p>
        </w:tc>
      </w:tr>
      <w:tr>
        <w:tblPrEx>
          <w:shd w:val="clear" w:color="auto" w:fill="ced7e7"/>
        </w:tblPrEx>
        <w:trPr>
          <w:trHeight w:val="282"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one"/>
                <w:sz w:val="24"/>
                <w:szCs w:val="24"/>
                <w:rtl w:val="0"/>
                <w:lang w:val="en-US"/>
              </w:rPr>
              <w:t>Nov 2</w:t>
            </w:r>
          </w:p>
        </w:tc>
        <w:tc>
          <w:tcPr>
            <w:tcW w:type="dxa" w:w="8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sz w:val="24"/>
                <w:szCs w:val="24"/>
                <w:rtl w:val="0"/>
                <w:lang w:val="en-US"/>
              </w:rPr>
              <w:t>Opioid Drug Abuse</w:t>
            </w:r>
          </w:p>
        </w:tc>
      </w:tr>
      <w:tr>
        <w:tblPrEx>
          <w:shd w:val="clear" w:color="auto" w:fill="ced7e7"/>
        </w:tblPrEx>
        <w:trPr>
          <w:trHeight w:val="282"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one"/>
                <w:sz w:val="24"/>
                <w:szCs w:val="24"/>
                <w:rtl w:val="0"/>
                <w:lang w:val="en-US"/>
              </w:rPr>
              <w:t>Nov 16</w:t>
            </w:r>
          </w:p>
        </w:tc>
        <w:tc>
          <w:tcPr>
            <w:tcW w:type="dxa" w:w="8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sz w:val="24"/>
                <w:szCs w:val="24"/>
                <w:rtl w:val="0"/>
                <w:lang w:val="en-US"/>
              </w:rPr>
              <w:t>Prescribing Controlled Substances and Prevention</w:t>
            </w:r>
          </w:p>
        </w:tc>
      </w:tr>
      <w:tr>
        <w:tblPrEx>
          <w:shd w:val="clear" w:color="auto" w:fill="ced7e7"/>
        </w:tblPrEx>
        <w:trPr>
          <w:trHeight w:val="518"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Cambria" w:hAnsi="Arial" w:eastAsia="Cambria"/>
                <w:b w:val="1"/>
                <w:bCs w:val="1"/>
                <w:i w:val="0"/>
                <w:iCs w:val="0"/>
                <w:caps w:val="0"/>
                <w:smallCaps w:val="0"/>
                <w:strike w:val="0"/>
                <w:dstrike w:val="0"/>
                <w:outline w:val="0"/>
                <w:color w:val="000000"/>
                <w:spacing w:val="0"/>
                <w:kern w:val="0"/>
                <w:position w:val="0"/>
                <w:sz w:val="22"/>
                <w:szCs w:val="22"/>
                <w:u w:val="none" w:color="000000"/>
                <w:vertAlign w:val="baseline"/>
                <w:rtl w:val="0"/>
              </w:rPr>
              <w:t>Dec 12*</w:t>
            </w:r>
          </w:p>
        </w:tc>
        <w:tc>
          <w:tcPr>
            <w:tcW w:type="dxa" w:w="8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76" w:lineRule="auto"/>
              <w:ind w:left="0" w:right="0" w:firstLine="0"/>
              <w:jc w:val="left"/>
              <w:outlineLvl w:val="9"/>
              <w:rPr>
                <w:rtl w:val="0"/>
              </w:rPr>
            </w:pPr>
            <w:r>
              <w:rPr>
                <w:rFonts w:ascii="Arial" w:cs="Cambria" w:hAnsi="Arial" w:eastAsia="Cambria"/>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Select option 1 or 2 and topic for Final Project</w:t>
            </w:r>
            <w:r>
              <w:rPr>
                <w:rFonts w:ascii="Arial" w:cs="Cambria" w:hAnsi="Arial" w:eastAsia="Cambria" w:hint="default"/>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w:t>
            </w:r>
            <w:r>
              <w:rPr>
                <w:rFonts w:ascii="Arial" w:cs="Cambria" w:hAnsi="Arial" w:eastAsia="Cambria"/>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 xml:space="preserve">&gt; email your choice to </w:t>
            </w:r>
            <w:r>
              <w:rPr>
                <w:rStyle w:val="Hyperlink.1"/>
                <w:rFonts w:ascii="Arial" w:cs="Arial" w:hAnsi="Arial" w:eastAsia="Arial"/>
                <w:b w:val="1"/>
                <w:bCs w:val="1"/>
                <w:i w:val="0"/>
                <w:iCs w:val="0"/>
                <w:caps w:val="0"/>
                <w:smallCaps w:val="0"/>
                <w:strike w:val="0"/>
                <w:dstrike w:val="0"/>
                <w:outline w:val="0"/>
                <w:color w:val="0000ff"/>
                <w:spacing w:val="0"/>
                <w:kern w:val="0"/>
                <w:position w:val="0"/>
                <w:sz w:val="22"/>
                <w:szCs w:val="22"/>
                <w:u w:val="single" w:color="0000ff"/>
                <w:vertAlign w:val="baseline"/>
                <w:rtl w:val="0"/>
              </w:rPr>
              <w:fldChar w:fldCharType="begin" w:fldLock="0"/>
            </w:r>
            <w:r>
              <w:rPr>
                <w:rStyle w:val="Hyperlink.1"/>
                <w:rFonts w:ascii="Arial" w:cs="Arial" w:hAnsi="Arial" w:eastAsia="Arial"/>
                <w:b w:val="1"/>
                <w:bCs w:val="1"/>
                <w:i w:val="0"/>
                <w:iCs w:val="0"/>
                <w:caps w:val="0"/>
                <w:smallCaps w:val="0"/>
                <w:strike w:val="0"/>
                <w:dstrike w:val="0"/>
                <w:outline w:val="0"/>
                <w:color w:val="0000ff"/>
                <w:spacing w:val="0"/>
                <w:kern w:val="0"/>
                <w:position w:val="0"/>
                <w:sz w:val="22"/>
                <w:szCs w:val="22"/>
                <w:u w:val="single" w:color="0000ff"/>
                <w:vertAlign w:val="baseline"/>
                <w:rtl w:val="0"/>
              </w:rPr>
              <w:instrText xml:space="preserve"> HYPERLINK "mailto:phsp@amsa.org"</w:instrText>
            </w:r>
            <w:r>
              <w:rPr>
                <w:rStyle w:val="Hyperlink.1"/>
                <w:rFonts w:ascii="Arial" w:cs="Arial" w:hAnsi="Arial" w:eastAsia="Arial"/>
                <w:b w:val="1"/>
                <w:bCs w:val="1"/>
                <w:i w:val="0"/>
                <w:iCs w:val="0"/>
                <w:caps w:val="0"/>
                <w:smallCaps w:val="0"/>
                <w:strike w:val="0"/>
                <w:dstrike w:val="0"/>
                <w:outline w:val="0"/>
                <w:color w:val="0000ff"/>
                <w:spacing w:val="0"/>
                <w:kern w:val="0"/>
                <w:position w:val="0"/>
                <w:sz w:val="22"/>
                <w:szCs w:val="22"/>
                <w:u w:val="single" w:color="0000ff"/>
                <w:vertAlign w:val="baseline"/>
                <w:rtl w:val="0"/>
              </w:rPr>
              <w:fldChar w:fldCharType="separate" w:fldLock="0"/>
            </w:r>
            <w:r>
              <w:rPr>
                <w:rStyle w:val="Hyperlink.1"/>
                <w:rFonts w:ascii="Arial" w:cs="Cambria" w:hAnsi="Arial" w:eastAsia="Cambria"/>
                <w:b w:val="1"/>
                <w:bCs w:val="1"/>
                <w:i w:val="0"/>
                <w:iCs w:val="0"/>
                <w:caps w:val="0"/>
                <w:smallCaps w:val="0"/>
                <w:strike w:val="0"/>
                <w:dstrike w:val="0"/>
                <w:outline w:val="0"/>
                <w:color w:val="0000ff"/>
                <w:spacing w:val="0"/>
                <w:kern w:val="0"/>
                <w:position w:val="0"/>
                <w:sz w:val="22"/>
                <w:szCs w:val="22"/>
                <w:u w:val="single" w:color="0000ff"/>
                <w:vertAlign w:val="baseline"/>
                <w:rtl w:val="0"/>
                <w:lang w:val="en-US"/>
              </w:rPr>
              <w:t>phsp@amsa.org</w:t>
            </w:r>
            <w:r>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vertAlign w:val="baseline"/>
                <w:rtl w:val="0"/>
              </w:rPr>
              <w:fldChar w:fldCharType="end" w:fldLock="0"/>
            </w:r>
          </w:p>
        </w:tc>
      </w:tr>
      <w:tr>
        <w:tblPrEx>
          <w:shd w:val="clear" w:color="auto" w:fill="ced7e7"/>
        </w:tblPrEx>
        <w:trPr>
          <w:trHeight w:val="282"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b w:val="1"/>
                <w:bCs w:val="1"/>
                <w:sz w:val="24"/>
                <w:szCs w:val="24"/>
                <w:rtl w:val="0"/>
                <w:lang w:val="en-US"/>
              </w:rPr>
              <w:t>Module 3:</w:t>
            </w:r>
            <w:r>
              <w:rPr>
                <w:rStyle w:val="None"/>
                <w:b w:val="1"/>
                <w:bCs w:val="1"/>
                <w:sz w:val="24"/>
                <w:szCs w:val="24"/>
                <w:rtl w:val="0"/>
                <w:lang w:val="en-US"/>
              </w:rPr>
              <w:t xml:space="preserve"> </w:t>
            </w:r>
            <w:r>
              <w:rPr>
                <w:rStyle w:val="None"/>
                <w:b w:val="1"/>
                <w:bCs w:val="1"/>
                <w:sz w:val="24"/>
                <w:szCs w:val="24"/>
                <w:rtl w:val="0"/>
                <w:lang w:val="en-US"/>
              </w:rPr>
              <w:t>Center for Disease Control</w:t>
            </w:r>
          </w:p>
        </w:tc>
      </w:tr>
      <w:tr>
        <w:tblPrEx>
          <w:shd w:val="clear" w:color="auto" w:fill="ced7e7"/>
        </w:tblPrEx>
        <w:trPr>
          <w:trHeight w:val="282"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Fonts w:ascii="Arial" w:hAnsi="Arial"/>
                <w:sz w:val="24"/>
                <w:szCs w:val="24"/>
                <w:rtl w:val="0"/>
              </w:rPr>
              <w:t>Jan 11</w:t>
            </w:r>
          </w:p>
        </w:tc>
        <w:tc>
          <w:tcPr>
            <w:tcW w:type="dxa" w:w="8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sz w:val="24"/>
                <w:szCs w:val="24"/>
                <w:rtl w:val="0"/>
                <w:lang w:val="en-US"/>
              </w:rPr>
              <w:t>The CDC and Disease Surveillance</w:t>
            </w:r>
            <w:r>
              <w:rPr>
                <w:rStyle w:val="None"/>
                <w:sz w:val="24"/>
                <w:szCs w:val="24"/>
                <w:rtl w:val="0"/>
                <w:lang w:val="en-US"/>
              </w:rPr>
              <w:t xml:space="preserve"> </w:t>
            </w:r>
          </w:p>
        </w:tc>
      </w:tr>
      <w:tr>
        <w:tblPrEx>
          <w:shd w:val="clear" w:color="auto" w:fill="ced7e7"/>
        </w:tblPrEx>
        <w:trPr>
          <w:trHeight w:val="282"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one"/>
                <w:sz w:val="24"/>
                <w:szCs w:val="24"/>
                <w:rtl w:val="0"/>
                <w:lang w:val="en-US"/>
              </w:rPr>
              <w:t xml:space="preserve">Jan </w:t>
            </w:r>
            <w:r>
              <w:rPr>
                <w:rStyle w:val="None"/>
                <w:sz w:val="24"/>
                <w:szCs w:val="24"/>
                <w:rtl w:val="0"/>
                <w:lang w:val="en-US"/>
              </w:rPr>
              <w:t>25</w:t>
            </w:r>
          </w:p>
        </w:tc>
        <w:tc>
          <w:tcPr>
            <w:tcW w:type="dxa" w:w="8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sz w:val="24"/>
                <w:szCs w:val="24"/>
                <w:rtl w:val="0"/>
                <w:lang w:val="en-US"/>
              </w:rPr>
              <w:t>The CDC and Gun Violence</w:t>
            </w:r>
            <w:r>
              <w:rPr>
                <w:rStyle w:val="None"/>
                <w:sz w:val="24"/>
                <w:szCs w:val="24"/>
                <w:rtl w:val="0"/>
                <w:lang w:val="en-US"/>
              </w:rPr>
              <w:t xml:space="preserve"> </w:t>
            </w:r>
          </w:p>
        </w:tc>
      </w:tr>
      <w:tr>
        <w:tblPrEx>
          <w:shd w:val="clear" w:color="auto" w:fill="ced7e7"/>
        </w:tblPrEx>
        <w:trPr>
          <w:trHeight w:val="282"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one"/>
                <w:b w:val="1"/>
                <w:bCs w:val="1"/>
                <w:sz w:val="24"/>
                <w:szCs w:val="24"/>
                <w:rtl w:val="0"/>
                <w:lang w:val="en-US"/>
              </w:rPr>
              <w:t>Jan 16</w:t>
            </w:r>
            <w:r>
              <w:rPr>
                <w:rStyle w:val="None"/>
                <w:b w:val="1"/>
                <w:bCs w:val="1"/>
                <w:sz w:val="24"/>
                <w:szCs w:val="24"/>
                <w:rtl w:val="0"/>
                <w:lang w:val="en-US"/>
              </w:rPr>
              <w:t>*</w:t>
            </w:r>
          </w:p>
        </w:tc>
        <w:tc>
          <w:tcPr>
            <w:tcW w:type="dxa" w:w="8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b w:val="1"/>
                <w:bCs w:val="1"/>
                <w:i w:val="1"/>
                <w:iCs w:val="1"/>
                <w:sz w:val="24"/>
                <w:szCs w:val="24"/>
                <w:rtl w:val="0"/>
                <w:lang w:val="en-US"/>
              </w:rPr>
              <w:t>Submit Final Project Outline</w:t>
            </w:r>
          </w:p>
        </w:tc>
      </w:tr>
      <w:tr>
        <w:tblPrEx>
          <w:shd w:val="clear" w:color="auto" w:fill="ced7e7"/>
        </w:tblPrEx>
        <w:trPr>
          <w:trHeight w:val="282"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b w:val="1"/>
                <w:bCs w:val="1"/>
                <w:sz w:val="24"/>
                <w:szCs w:val="24"/>
                <w:rtl w:val="0"/>
                <w:lang w:val="en-US"/>
              </w:rPr>
              <w:t>Module 4: Wellness</w:t>
            </w:r>
          </w:p>
        </w:tc>
      </w:tr>
      <w:tr>
        <w:tblPrEx>
          <w:shd w:val="clear" w:color="auto" w:fill="ced7e7"/>
        </w:tblPrEx>
        <w:trPr>
          <w:trHeight w:val="282"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one"/>
                <w:sz w:val="24"/>
                <w:szCs w:val="24"/>
                <w:rtl w:val="0"/>
                <w:lang w:val="en-US"/>
              </w:rPr>
              <w:t>Feb 8</w:t>
            </w:r>
          </w:p>
        </w:tc>
        <w:tc>
          <w:tcPr>
            <w:tcW w:type="dxa" w:w="8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sz w:val="24"/>
                <w:szCs w:val="24"/>
                <w:rtl w:val="0"/>
                <w:lang w:val="en-US"/>
              </w:rPr>
              <w:t>Nature and Wellness</w:t>
            </w:r>
          </w:p>
        </w:tc>
      </w:tr>
      <w:tr>
        <w:tblPrEx>
          <w:shd w:val="clear" w:color="auto" w:fill="ced7e7"/>
        </w:tblPrEx>
        <w:trPr>
          <w:trHeight w:val="282"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one"/>
                <w:sz w:val="24"/>
                <w:szCs w:val="24"/>
                <w:rtl w:val="0"/>
                <w:lang w:val="en-US"/>
              </w:rPr>
              <w:t>Feb 22</w:t>
            </w:r>
          </w:p>
        </w:tc>
        <w:tc>
          <w:tcPr>
            <w:tcW w:type="dxa" w:w="8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sz w:val="24"/>
                <w:szCs w:val="24"/>
                <w:rtl w:val="0"/>
                <w:lang w:val="en-US"/>
              </w:rPr>
              <w:t>Obesity Interventions</w:t>
            </w:r>
          </w:p>
        </w:tc>
      </w:tr>
      <w:tr>
        <w:tblPrEx>
          <w:shd w:val="clear" w:color="auto" w:fill="ced7e7"/>
        </w:tblPrEx>
        <w:trPr>
          <w:trHeight w:val="282"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one"/>
                <w:b w:val="1"/>
                <w:bCs w:val="1"/>
                <w:sz w:val="24"/>
                <w:szCs w:val="24"/>
                <w:rtl w:val="0"/>
                <w:lang w:val="en-US"/>
              </w:rPr>
              <w:t>Feb 13</w:t>
            </w:r>
            <w:r>
              <w:rPr>
                <w:rStyle w:val="None"/>
                <w:b w:val="1"/>
                <w:bCs w:val="1"/>
                <w:sz w:val="24"/>
                <w:szCs w:val="24"/>
                <w:rtl w:val="0"/>
                <w:lang w:val="en-US"/>
              </w:rPr>
              <w:t>*</w:t>
            </w:r>
          </w:p>
        </w:tc>
        <w:tc>
          <w:tcPr>
            <w:tcW w:type="dxa" w:w="8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b w:val="1"/>
                <w:bCs w:val="1"/>
                <w:i w:val="1"/>
                <w:iCs w:val="1"/>
                <w:sz w:val="24"/>
                <w:szCs w:val="24"/>
                <w:rtl w:val="0"/>
                <w:lang w:val="en-US"/>
              </w:rPr>
              <w:t>Final Project due</w:t>
            </w:r>
          </w:p>
        </w:tc>
      </w:tr>
      <w:tr>
        <w:tblPrEx>
          <w:shd w:val="clear" w:color="auto" w:fill="ced7e7"/>
        </w:tblPrEx>
        <w:trPr>
          <w:trHeight w:val="282"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one"/>
                <w:b w:val="1"/>
                <w:bCs w:val="1"/>
                <w:sz w:val="24"/>
                <w:szCs w:val="24"/>
                <w:rtl w:val="0"/>
                <w:lang w:val="en-US"/>
              </w:rPr>
              <w:t>Feb 23-26</w:t>
            </w:r>
          </w:p>
        </w:tc>
        <w:tc>
          <w:tcPr>
            <w:tcW w:type="dxa" w:w="8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one"/>
                <w:b w:val="1"/>
                <w:bCs w:val="1"/>
                <w:i w:val="1"/>
                <w:iCs w:val="1"/>
                <w:sz w:val="24"/>
                <w:szCs w:val="24"/>
                <w:rtl w:val="0"/>
                <w:lang w:val="en-US"/>
              </w:rPr>
              <w:t>AMSA National Convention in Washington, D.C.</w:t>
            </w:r>
          </w:p>
        </w:tc>
      </w:tr>
    </w:tbl>
    <w:p>
      <w:pPr>
        <w:pStyle w:val="normal.0"/>
        <w:widowControl w:val="0"/>
        <w:spacing w:line="240" w:lineRule="auto"/>
      </w:pPr>
    </w:p>
    <w:p>
      <w:pPr>
        <w:pStyle w:val="normal.0"/>
        <w:widowControl w:val="0"/>
        <w:spacing w:line="240" w:lineRule="auto"/>
      </w:pPr>
    </w:p>
    <w:p>
      <w:pPr>
        <w:pStyle w:val="normal.0"/>
        <w:widowControl w:val="0"/>
        <w:spacing w:line="240" w:lineRule="auto"/>
      </w:pPr>
      <w:r>
        <w:rPr>
          <w:rtl w:val="0"/>
          <w:lang w:val="en-US"/>
        </w:rPr>
        <w:t>Last updated Oct 4</w:t>
      </w:r>
    </w:p>
    <w:sectPr>
      <w:headerReference w:type="default" r:id="rId4"/>
      <w:footerReference w:type="default" r:id="rId5"/>
      <w:pgSz w:w="12240" w:h="15840" w:orient="portrait"/>
      <w:pgMar w:top="1080" w:right="1080" w:bottom="1080" w:left="108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normal.0"/>
        <w:spacing w:line="240" w:lineRule="auto"/>
      </w:pPr>
      <w:r>
        <w:rPr>
          <w:rFonts w:ascii="Calibri" w:cs="Calibri" w:hAnsi="Calibri" w:eastAsia="Calibri"/>
          <w:sz w:val="24"/>
          <w:szCs w:val="24"/>
          <w:vertAlign w:val="superscript"/>
        </w:rPr>
        <w:footnoteRef/>
      </w:r>
      <w:r>
        <w:rPr>
          <w:sz w:val="20"/>
          <w:szCs w:val="20"/>
          <w:rtl w:val="0"/>
          <w:lang w:val="en-US"/>
        </w:rPr>
        <w:t xml:space="preserve"> CDC Foundation</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45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70" w:hanging="6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90" w:hanging="6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10" w:hanging="6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30" w:hanging="6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50" w:hanging="6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70" w:hanging="6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90" w:hanging="6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10" w:hanging="6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5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60" w:hanging="5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80" w:hanging="5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00" w:hanging="5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420" w:hanging="5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40" w:hanging="5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60" w:hanging="5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580" w:hanging="5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00" w:hanging="5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53" w:hanging="39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73" w:hanging="39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53" w:hanging="39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08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80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52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24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96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68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9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62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4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6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78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0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22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94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6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6"/>
    <w:lvlOverride w:ilvl="0">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1"/>
  </w:num>
  <w:num w:numId="13">
    <w:abstractNumId w:val="10"/>
  </w:num>
  <w:num w:numId="14">
    <w:abstractNumId w:val="8"/>
    <w:lvlOverride w:ilvl="0">
      <w:lvl w:ilvl="0">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8"/>
    <w:lvlOverride w:ilvl="0">
      <w:lvl w:ilvl="0">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3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250" w:hanging="27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970" w:hanging="27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690" w:hanging="27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410" w:hanging="27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130" w:hanging="27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850" w:hanging="27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8"/>
    <w:lvlOverride w:ilvl="0">
      <w:lvl w:ilvl="0">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3"/>
  </w:num>
  <w:num w:numId="18">
    <w:abstractNumId w:val="12"/>
  </w:num>
  <w:num w:numId="19">
    <w:abstractNumId w:val="6"/>
    <w:lvlOverride w:ilvl="0">
      <w:lvl w:ilvl="0">
        <w:start w:val="1"/>
        <w:numFmt w:val="bullet"/>
        <w:suff w:val="tab"/>
        <w:lvlText w:val="●"/>
        <w:lvlJc w:val="left"/>
        <w:pPr>
          <w:ind w:left="9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62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34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06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78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50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22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94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66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2"/>
      </w:numPr>
    </w:pPr>
  </w:style>
  <w:style w:type="character" w:styleId="None">
    <w:name w:val="None"/>
  </w:style>
  <w:style w:type="character" w:styleId="Hyperlink.0">
    <w:name w:val="Hyperlink.0"/>
    <w:basedOn w:val="None"/>
    <w:next w:val="Hyperlink.0"/>
    <w:rPr>
      <w:color w:val="1155cc"/>
      <w:u w:val="single" w:color="1155cc"/>
    </w:rPr>
  </w:style>
  <w:style w:type="numbering" w:styleId="Imported Style 7">
    <w:name w:val="Imported Style 7"/>
    <w:pPr>
      <w:numPr>
        <w:numId w:val="17"/>
      </w:numPr>
    </w:pPr>
  </w:style>
  <w:style w:type="character" w:styleId="Hyperlink.1">
    <w:name w:val="Hyperlink.1"/>
    <w:basedOn w:val="Hyperlink"/>
    <w:next w:val="Hyperlink.1"/>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